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56DD" w14:textId="77AEE30A" w:rsidR="0065395B" w:rsidRDefault="00CB4C78" w:rsidP="0065395B">
      <w:pPr>
        <w:jc w:val="center"/>
        <w:rPr>
          <w:rFonts w:ascii="Arial" w:hAnsi="Arial" w:cs="Arial"/>
          <w:sz w:val="24"/>
          <w:szCs w:val="24"/>
        </w:rPr>
      </w:pPr>
      <w:r>
        <w:rPr>
          <w:noProof/>
        </w:rPr>
        <w:drawing>
          <wp:inline distT="0" distB="0" distL="0" distR="0" wp14:anchorId="6EC9E014" wp14:editId="2277AF7B">
            <wp:extent cx="6205918" cy="7143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488" cy="719736"/>
                    </a:xfrm>
                    <a:prstGeom prst="rect">
                      <a:avLst/>
                    </a:prstGeom>
                    <a:noFill/>
                    <a:ln>
                      <a:noFill/>
                    </a:ln>
                  </pic:spPr>
                </pic:pic>
              </a:graphicData>
            </a:graphic>
          </wp:inline>
        </w:drawing>
      </w:r>
    </w:p>
    <w:p w14:paraId="6A2A596A" w14:textId="77777777" w:rsidR="0016225B" w:rsidRDefault="0016225B" w:rsidP="00CB4C78">
      <w:pPr>
        <w:rPr>
          <w:rFonts w:ascii="Arial" w:hAnsi="Arial" w:cs="Arial"/>
          <w:sz w:val="24"/>
          <w:szCs w:val="24"/>
        </w:rPr>
      </w:pPr>
    </w:p>
    <w:p w14:paraId="75B51DA2" w14:textId="0973016D" w:rsidR="0016225B" w:rsidRDefault="0016225B" w:rsidP="0016225B">
      <w:pPr>
        <w:jc w:val="center"/>
        <w:rPr>
          <w:rFonts w:cstheme="minorHAnsi"/>
          <w:b/>
          <w:sz w:val="44"/>
          <w:szCs w:val="44"/>
          <w:u w:val="single"/>
        </w:rPr>
      </w:pPr>
      <w:r w:rsidRPr="0065395B">
        <w:rPr>
          <w:rFonts w:cstheme="minorHAnsi"/>
          <w:b/>
          <w:sz w:val="44"/>
          <w:szCs w:val="44"/>
          <w:u w:val="single"/>
        </w:rPr>
        <w:t xml:space="preserve">SMALL GRANT SCHEME - </w:t>
      </w:r>
      <w:r w:rsidR="0065395B" w:rsidRPr="0065395B">
        <w:rPr>
          <w:rFonts w:cstheme="minorHAnsi"/>
          <w:b/>
          <w:sz w:val="44"/>
          <w:szCs w:val="44"/>
          <w:u w:val="single"/>
        </w:rPr>
        <w:t xml:space="preserve">SUPPORTING </w:t>
      </w:r>
      <w:r w:rsidR="00B876B1">
        <w:rPr>
          <w:rFonts w:cstheme="minorHAnsi"/>
          <w:b/>
          <w:sz w:val="44"/>
          <w:szCs w:val="44"/>
          <w:u w:val="single"/>
        </w:rPr>
        <w:t xml:space="preserve">UASC </w:t>
      </w:r>
      <w:r w:rsidR="00AF361F">
        <w:rPr>
          <w:rFonts w:cstheme="minorHAnsi"/>
          <w:b/>
          <w:sz w:val="44"/>
          <w:szCs w:val="44"/>
          <w:u w:val="single"/>
        </w:rPr>
        <w:t xml:space="preserve">&amp; REFUGEE </w:t>
      </w:r>
      <w:r w:rsidR="0065395B" w:rsidRPr="0065395B">
        <w:rPr>
          <w:rFonts w:cstheme="minorHAnsi"/>
          <w:b/>
          <w:sz w:val="44"/>
          <w:szCs w:val="44"/>
          <w:u w:val="single"/>
        </w:rPr>
        <w:t xml:space="preserve">YOUNG PEOPLE </w:t>
      </w:r>
      <w:r w:rsidR="004A3423" w:rsidRPr="0065395B">
        <w:rPr>
          <w:rFonts w:cstheme="minorHAnsi"/>
          <w:b/>
          <w:sz w:val="44"/>
          <w:szCs w:val="44"/>
          <w:u w:val="single"/>
        </w:rPr>
        <w:t xml:space="preserve">AND </w:t>
      </w:r>
      <w:r w:rsidR="0065395B" w:rsidRPr="0065395B">
        <w:rPr>
          <w:rFonts w:cstheme="minorHAnsi"/>
          <w:b/>
          <w:sz w:val="44"/>
          <w:szCs w:val="44"/>
          <w:u w:val="single"/>
        </w:rPr>
        <w:t>THE</w:t>
      </w:r>
      <w:r w:rsidR="00175B72">
        <w:rPr>
          <w:rFonts w:cstheme="minorHAnsi"/>
          <w:b/>
          <w:sz w:val="44"/>
          <w:szCs w:val="44"/>
          <w:u w:val="single"/>
        </w:rPr>
        <w:t>IR</w:t>
      </w:r>
      <w:r w:rsidR="0065395B" w:rsidRPr="0065395B">
        <w:rPr>
          <w:rFonts w:cstheme="minorHAnsi"/>
          <w:b/>
          <w:sz w:val="44"/>
          <w:szCs w:val="44"/>
          <w:u w:val="single"/>
        </w:rPr>
        <w:t xml:space="preserve"> </w:t>
      </w:r>
      <w:r w:rsidR="004A3423" w:rsidRPr="0065395B">
        <w:rPr>
          <w:rFonts w:cstheme="minorHAnsi"/>
          <w:b/>
          <w:sz w:val="44"/>
          <w:szCs w:val="44"/>
          <w:u w:val="single"/>
        </w:rPr>
        <w:t>COMMUNITIES</w:t>
      </w:r>
      <w:r w:rsidR="0065395B" w:rsidRPr="0065395B">
        <w:rPr>
          <w:rFonts w:cstheme="minorHAnsi"/>
          <w:b/>
          <w:sz w:val="44"/>
          <w:szCs w:val="44"/>
          <w:u w:val="single"/>
        </w:rPr>
        <w:t xml:space="preserve"> </w:t>
      </w:r>
    </w:p>
    <w:p w14:paraId="4250B6F9" w14:textId="0C717555" w:rsidR="0016225B" w:rsidRPr="0065395B" w:rsidRDefault="0016225B" w:rsidP="0016225B">
      <w:pPr>
        <w:jc w:val="center"/>
        <w:rPr>
          <w:rFonts w:cstheme="minorHAnsi"/>
          <w:b/>
          <w:sz w:val="40"/>
          <w:szCs w:val="40"/>
        </w:rPr>
      </w:pPr>
      <w:r w:rsidRPr="0065395B">
        <w:rPr>
          <w:rFonts w:cstheme="minorHAnsi"/>
          <w:b/>
          <w:sz w:val="40"/>
          <w:szCs w:val="40"/>
        </w:rPr>
        <w:t>SUPPORT FUND TO ENABLE UNACCOMPANIED ASYLUM-SEEKING</w:t>
      </w:r>
      <w:r w:rsidR="00AF361F">
        <w:rPr>
          <w:rFonts w:cstheme="minorHAnsi"/>
          <w:b/>
          <w:sz w:val="40"/>
          <w:szCs w:val="40"/>
        </w:rPr>
        <w:t xml:space="preserve"> &amp; REFUGEE</w:t>
      </w:r>
      <w:r w:rsidRPr="0065395B">
        <w:rPr>
          <w:rFonts w:cstheme="minorHAnsi"/>
          <w:b/>
          <w:sz w:val="40"/>
          <w:szCs w:val="40"/>
        </w:rPr>
        <w:t xml:space="preserve"> </w:t>
      </w:r>
      <w:r w:rsidR="0065395B" w:rsidRPr="0065395B">
        <w:rPr>
          <w:rFonts w:cstheme="minorHAnsi"/>
          <w:b/>
          <w:sz w:val="40"/>
          <w:szCs w:val="40"/>
        </w:rPr>
        <w:t>YOUNG PEOPLE</w:t>
      </w:r>
      <w:r w:rsidRPr="0065395B">
        <w:rPr>
          <w:rFonts w:cstheme="minorHAnsi"/>
          <w:b/>
          <w:sz w:val="40"/>
          <w:szCs w:val="40"/>
        </w:rPr>
        <w:t xml:space="preserve"> TO STRENGTHEN THEIR CONNECTIONS, PARTNERSHIPS AND NETWORKS WITH</w:t>
      </w:r>
      <w:r w:rsidR="0065395B" w:rsidRPr="0065395B">
        <w:rPr>
          <w:rFonts w:cstheme="minorHAnsi"/>
          <w:b/>
          <w:sz w:val="40"/>
          <w:szCs w:val="40"/>
        </w:rPr>
        <w:t>IN</w:t>
      </w:r>
      <w:r w:rsidRPr="0065395B">
        <w:rPr>
          <w:rFonts w:cstheme="minorHAnsi"/>
          <w:b/>
          <w:sz w:val="40"/>
          <w:szCs w:val="40"/>
        </w:rPr>
        <w:t xml:space="preserve"> </w:t>
      </w:r>
      <w:r w:rsidR="0065395B" w:rsidRPr="0065395B">
        <w:rPr>
          <w:rFonts w:cstheme="minorHAnsi"/>
          <w:b/>
          <w:sz w:val="40"/>
          <w:szCs w:val="40"/>
        </w:rPr>
        <w:t xml:space="preserve">THEIR </w:t>
      </w:r>
      <w:r w:rsidRPr="0065395B">
        <w:rPr>
          <w:rFonts w:cstheme="minorHAnsi"/>
          <w:b/>
          <w:sz w:val="40"/>
          <w:szCs w:val="40"/>
        </w:rPr>
        <w:t>RECEIVING LOCAL COMMUNITIES.</w:t>
      </w:r>
    </w:p>
    <w:p w14:paraId="1C2B7C8D" w14:textId="6885F674" w:rsidR="0016225B" w:rsidRDefault="003B7617" w:rsidP="003B7617">
      <w:pPr>
        <w:jc w:val="center"/>
        <w:rPr>
          <w:rFonts w:ascii="Arial" w:hAnsi="Arial" w:cs="Arial"/>
          <w:sz w:val="24"/>
          <w:szCs w:val="24"/>
        </w:rPr>
      </w:pPr>
      <w:r>
        <w:rPr>
          <w:noProof/>
        </w:rPr>
        <w:drawing>
          <wp:inline distT="0" distB="0" distL="0" distR="0" wp14:anchorId="57B926F8" wp14:editId="69DF8B4B">
            <wp:extent cx="2314575" cy="30841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025" cy="3108719"/>
                    </a:xfrm>
                    <a:prstGeom prst="rect">
                      <a:avLst/>
                    </a:prstGeom>
                    <a:noFill/>
                    <a:ln>
                      <a:noFill/>
                    </a:ln>
                  </pic:spPr>
                </pic:pic>
              </a:graphicData>
            </a:graphic>
          </wp:inline>
        </w:drawing>
      </w:r>
      <w:r w:rsidR="00B555A5">
        <w:rPr>
          <w:rFonts w:ascii="Arial" w:hAnsi="Arial" w:cs="Arial"/>
          <w:sz w:val="24"/>
          <w:szCs w:val="24"/>
        </w:rPr>
        <w:t xml:space="preserve"> </w:t>
      </w:r>
      <w:r>
        <w:rPr>
          <w:noProof/>
        </w:rPr>
        <w:drawing>
          <wp:inline distT="0" distB="0" distL="0" distR="0" wp14:anchorId="769BE8CB" wp14:editId="1B7BDAF2">
            <wp:extent cx="3064036" cy="2298196"/>
            <wp:effectExtent l="1905"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073320" cy="2305159"/>
                    </a:xfrm>
                    <a:prstGeom prst="rect">
                      <a:avLst/>
                    </a:prstGeom>
                    <a:noFill/>
                    <a:ln>
                      <a:noFill/>
                    </a:ln>
                  </pic:spPr>
                </pic:pic>
              </a:graphicData>
            </a:graphic>
          </wp:inline>
        </w:drawing>
      </w:r>
    </w:p>
    <w:p w14:paraId="4B55FD05" w14:textId="77777777" w:rsidR="0016225B" w:rsidRDefault="0016225B" w:rsidP="0016225B">
      <w:pPr>
        <w:rPr>
          <w:rFonts w:ascii="Arial" w:hAnsi="Arial" w:cs="Arial"/>
          <w:sz w:val="24"/>
          <w:szCs w:val="24"/>
        </w:rPr>
      </w:pPr>
    </w:p>
    <w:p w14:paraId="3CD893D1" w14:textId="77777777" w:rsidR="0016225B" w:rsidRDefault="0016225B" w:rsidP="0016225B">
      <w:pPr>
        <w:rPr>
          <w:rFonts w:ascii="Arial" w:hAnsi="Arial" w:cs="Arial"/>
          <w:sz w:val="24"/>
          <w:szCs w:val="24"/>
        </w:rPr>
      </w:pPr>
    </w:p>
    <w:p w14:paraId="5BAB7B16" w14:textId="77777777" w:rsidR="004A3423" w:rsidRDefault="0065395B" w:rsidP="004A3423">
      <w:pPr>
        <w:spacing w:before="100" w:beforeAutospacing="1"/>
        <w:jc w:val="center"/>
        <w:rPr>
          <w:noProof/>
        </w:rPr>
      </w:pPr>
      <w:r w:rsidRPr="0065395B">
        <w:rPr>
          <w:rFonts w:ascii="Arial" w:hAnsi="Arial" w:cs="Arial"/>
          <w:sz w:val="32"/>
          <w:szCs w:val="32"/>
        </w:rPr>
        <w:t>In</w:t>
      </w:r>
      <w:r w:rsidR="0016225B" w:rsidRPr="0065395B">
        <w:rPr>
          <w:rFonts w:ascii="Arial" w:hAnsi="Arial" w:cs="Arial"/>
          <w:sz w:val="32"/>
          <w:szCs w:val="32"/>
        </w:rPr>
        <w:t xml:space="preserve"> partnership with</w:t>
      </w:r>
      <w:r w:rsidR="0016225B">
        <w:rPr>
          <w:rFonts w:ascii="Arial" w:hAnsi="Arial" w:cs="Arial"/>
          <w:sz w:val="24"/>
          <w:szCs w:val="24"/>
        </w:rPr>
        <w:t xml:space="preserve"> </w:t>
      </w:r>
      <w:r w:rsidR="0016225B">
        <w:rPr>
          <w:noProof/>
        </w:rPr>
        <w:t xml:space="preserve">                      </w:t>
      </w:r>
      <w:r w:rsidR="0016225B">
        <w:rPr>
          <w:noProof/>
        </w:rPr>
        <w:drawing>
          <wp:inline distT="0" distB="0" distL="0" distR="0" wp14:anchorId="10716C37" wp14:editId="6A5131F3">
            <wp:extent cx="2780030" cy="74993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0030" cy="749935"/>
                    </a:xfrm>
                    <a:prstGeom prst="rect">
                      <a:avLst/>
                    </a:prstGeom>
                    <a:noFill/>
                  </pic:spPr>
                </pic:pic>
              </a:graphicData>
            </a:graphic>
          </wp:inline>
        </w:drawing>
      </w:r>
    </w:p>
    <w:p w14:paraId="5C9DE3BE" w14:textId="77777777" w:rsidR="00175B72" w:rsidRDefault="00175B72" w:rsidP="004A3423">
      <w:pPr>
        <w:spacing w:before="100" w:beforeAutospacing="1"/>
        <w:rPr>
          <w:noProof/>
          <w:sz w:val="24"/>
          <w:szCs w:val="24"/>
        </w:rPr>
      </w:pPr>
    </w:p>
    <w:p w14:paraId="3036C751" w14:textId="369327C9" w:rsidR="004A3423" w:rsidRPr="00454CBE" w:rsidRDefault="004A3423" w:rsidP="004A3423">
      <w:pPr>
        <w:spacing w:before="100" w:beforeAutospacing="1"/>
        <w:rPr>
          <w:b/>
          <w:noProof/>
          <w:sz w:val="28"/>
          <w:szCs w:val="28"/>
        </w:rPr>
      </w:pPr>
      <w:r w:rsidRPr="00454CBE">
        <w:rPr>
          <w:b/>
          <w:noProof/>
          <w:sz w:val="28"/>
          <w:szCs w:val="28"/>
        </w:rPr>
        <w:t>Wh</w:t>
      </w:r>
      <w:r w:rsidR="00F11124" w:rsidRPr="00454CBE">
        <w:rPr>
          <w:b/>
          <w:noProof/>
          <w:sz w:val="28"/>
          <w:szCs w:val="28"/>
        </w:rPr>
        <w:t>at</w:t>
      </w:r>
      <w:r w:rsidRPr="00454CBE">
        <w:rPr>
          <w:b/>
          <w:noProof/>
          <w:sz w:val="28"/>
          <w:szCs w:val="28"/>
        </w:rPr>
        <w:t xml:space="preserve"> is the </w:t>
      </w:r>
      <w:r w:rsidR="00CD7C57" w:rsidRPr="00454CBE">
        <w:rPr>
          <w:b/>
          <w:noProof/>
          <w:sz w:val="28"/>
          <w:szCs w:val="28"/>
        </w:rPr>
        <w:t>Supp</w:t>
      </w:r>
      <w:r w:rsidR="003B7617">
        <w:rPr>
          <w:b/>
          <w:noProof/>
          <w:sz w:val="28"/>
          <w:szCs w:val="28"/>
        </w:rPr>
        <w:t>o</w:t>
      </w:r>
      <w:r w:rsidR="00CD7C57" w:rsidRPr="00454CBE">
        <w:rPr>
          <w:b/>
          <w:noProof/>
          <w:sz w:val="28"/>
          <w:szCs w:val="28"/>
        </w:rPr>
        <w:t>rting</w:t>
      </w:r>
      <w:r w:rsidRPr="00454CBE">
        <w:rPr>
          <w:b/>
          <w:noProof/>
          <w:sz w:val="28"/>
          <w:szCs w:val="28"/>
        </w:rPr>
        <w:t xml:space="preserve"> UASC’s </w:t>
      </w:r>
      <w:r w:rsidR="00AF361F">
        <w:rPr>
          <w:b/>
          <w:noProof/>
          <w:sz w:val="28"/>
          <w:szCs w:val="28"/>
        </w:rPr>
        <w:t xml:space="preserve">/ Refugee </w:t>
      </w:r>
      <w:r w:rsidRPr="00454CBE">
        <w:rPr>
          <w:b/>
          <w:noProof/>
          <w:sz w:val="28"/>
          <w:szCs w:val="28"/>
        </w:rPr>
        <w:t>and</w:t>
      </w:r>
      <w:r w:rsidR="00CD7C57" w:rsidRPr="00454CBE">
        <w:rPr>
          <w:b/>
          <w:noProof/>
          <w:sz w:val="28"/>
          <w:szCs w:val="28"/>
        </w:rPr>
        <w:t xml:space="preserve"> their</w:t>
      </w:r>
      <w:r w:rsidRPr="00454CBE">
        <w:rPr>
          <w:b/>
          <w:noProof/>
          <w:sz w:val="28"/>
          <w:szCs w:val="28"/>
        </w:rPr>
        <w:t xml:space="preserve"> Communities Small Grant Scheme ?</w:t>
      </w:r>
    </w:p>
    <w:p w14:paraId="4089395B" w14:textId="26E99CA6" w:rsidR="00841110" w:rsidRPr="003548C9" w:rsidRDefault="004A3423" w:rsidP="00370FE8">
      <w:pPr>
        <w:spacing w:before="100" w:beforeAutospacing="1"/>
        <w:rPr>
          <w:i/>
          <w:iCs/>
          <w:noProof/>
          <w:color w:val="FF0000"/>
          <w:sz w:val="24"/>
          <w:szCs w:val="24"/>
        </w:rPr>
      </w:pPr>
      <w:r>
        <w:rPr>
          <w:noProof/>
          <w:sz w:val="24"/>
          <w:szCs w:val="24"/>
        </w:rPr>
        <w:t>Amity Hub along with Staffordshire County Council, our partner</w:t>
      </w:r>
      <w:r w:rsidR="00F11124">
        <w:rPr>
          <w:noProof/>
          <w:sz w:val="24"/>
          <w:szCs w:val="24"/>
        </w:rPr>
        <w:t>,</w:t>
      </w:r>
      <w:r>
        <w:rPr>
          <w:noProof/>
          <w:sz w:val="24"/>
          <w:szCs w:val="24"/>
        </w:rPr>
        <w:t xml:space="preserve"> is currently supporting </w:t>
      </w:r>
      <w:r w:rsidR="003548C9">
        <w:rPr>
          <w:noProof/>
          <w:sz w:val="24"/>
          <w:szCs w:val="24"/>
        </w:rPr>
        <w:t xml:space="preserve">44 </w:t>
      </w:r>
      <w:r>
        <w:rPr>
          <w:noProof/>
          <w:sz w:val="24"/>
          <w:szCs w:val="24"/>
        </w:rPr>
        <w:t xml:space="preserve">Unnaccompanied Asylum Seeking Looked After Children and </w:t>
      </w:r>
      <w:r w:rsidR="003548C9">
        <w:rPr>
          <w:noProof/>
          <w:sz w:val="24"/>
          <w:szCs w:val="24"/>
        </w:rPr>
        <w:t>116</w:t>
      </w:r>
      <w:r>
        <w:rPr>
          <w:noProof/>
          <w:sz w:val="24"/>
          <w:szCs w:val="24"/>
        </w:rPr>
        <w:t xml:space="preserve"> Unaccompannied Asylum Seeking Care Leavers  who are making a new start in the UK. </w:t>
      </w:r>
      <w:r w:rsidR="00AF361F">
        <w:rPr>
          <w:noProof/>
          <w:sz w:val="24"/>
          <w:szCs w:val="24"/>
        </w:rPr>
        <w:t xml:space="preserve"> Staffordshire County Council are currently </w:t>
      </w:r>
      <w:r w:rsidR="00AF361F" w:rsidRPr="00392703">
        <w:rPr>
          <w:noProof/>
          <w:sz w:val="24"/>
          <w:szCs w:val="24"/>
        </w:rPr>
        <w:t xml:space="preserve">supporting </w:t>
      </w:r>
      <w:r w:rsidR="00DF6394" w:rsidRPr="00392703">
        <w:rPr>
          <w:noProof/>
          <w:sz w:val="24"/>
          <w:szCs w:val="24"/>
        </w:rPr>
        <w:t>18</w:t>
      </w:r>
      <w:r w:rsidR="00AF361F" w:rsidRPr="00392703">
        <w:rPr>
          <w:noProof/>
          <w:sz w:val="24"/>
          <w:szCs w:val="24"/>
        </w:rPr>
        <w:t xml:space="preserve"> Refugee Young People</w:t>
      </w:r>
      <w:r w:rsidR="00392703">
        <w:rPr>
          <w:noProof/>
          <w:sz w:val="24"/>
          <w:szCs w:val="24"/>
        </w:rPr>
        <w:t>.</w:t>
      </w:r>
      <w:r w:rsidR="00AF361F">
        <w:rPr>
          <w:noProof/>
          <w:sz w:val="24"/>
          <w:szCs w:val="24"/>
        </w:rPr>
        <w:t xml:space="preserve"> </w:t>
      </w:r>
    </w:p>
    <w:p w14:paraId="6B6A241C" w14:textId="77777777" w:rsidR="001D1E48" w:rsidRDefault="001D1E48" w:rsidP="00370FE8">
      <w:pPr>
        <w:spacing w:before="100" w:beforeAutospacing="1"/>
        <w:rPr>
          <w:noProof/>
          <w:sz w:val="24"/>
          <w:szCs w:val="24"/>
        </w:rPr>
      </w:pPr>
      <w:r>
        <w:rPr>
          <w:noProof/>
          <w:sz w:val="24"/>
          <w:szCs w:val="24"/>
        </w:rPr>
        <w:t>Unaccompanied Asylum Seeker Children (UASC) are defined as individuals who :</w:t>
      </w:r>
    </w:p>
    <w:p w14:paraId="61F82E05" w14:textId="323FF906" w:rsidR="001D1E48" w:rsidRDefault="00454CBE" w:rsidP="001D1E48">
      <w:pPr>
        <w:pStyle w:val="ListParagraph"/>
        <w:numPr>
          <w:ilvl w:val="0"/>
          <w:numId w:val="4"/>
        </w:numPr>
        <w:spacing w:before="100" w:beforeAutospacing="1"/>
        <w:rPr>
          <w:noProof/>
          <w:sz w:val="24"/>
          <w:szCs w:val="24"/>
        </w:rPr>
      </w:pPr>
      <w:r>
        <w:rPr>
          <w:noProof/>
          <w:sz w:val="24"/>
          <w:szCs w:val="24"/>
        </w:rPr>
        <w:t xml:space="preserve">Were under </w:t>
      </w:r>
      <w:r w:rsidR="001D1E48">
        <w:rPr>
          <w:noProof/>
          <w:sz w:val="24"/>
          <w:szCs w:val="24"/>
        </w:rPr>
        <w:t xml:space="preserve">the age of 18 year of age </w:t>
      </w:r>
      <w:r>
        <w:rPr>
          <w:noProof/>
          <w:sz w:val="24"/>
          <w:szCs w:val="24"/>
        </w:rPr>
        <w:t xml:space="preserve">when they arrived in the UK </w:t>
      </w:r>
      <w:r w:rsidR="001D1E48">
        <w:rPr>
          <w:noProof/>
          <w:sz w:val="24"/>
          <w:szCs w:val="24"/>
        </w:rPr>
        <w:t>without a responsible adult</w:t>
      </w:r>
      <w:r>
        <w:rPr>
          <w:noProof/>
          <w:sz w:val="24"/>
          <w:szCs w:val="24"/>
        </w:rPr>
        <w:t xml:space="preserve"> </w:t>
      </w:r>
    </w:p>
    <w:p w14:paraId="090A6CBB" w14:textId="1D4EB0E6" w:rsidR="001D1E48" w:rsidRDefault="00743941" w:rsidP="001D1E48">
      <w:pPr>
        <w:pStyle w:val="ListParagraph"/>
        <w:numPr>
          <w:ilvl w:val="0"/>
          <w:numId w:val="4"/>
        </w:numPr>
        <w:spacing w:before="100" w:beforeAutospacing="1"/>
        <w:rPr>
          <w:noProof/>
          <w:sz w:val="24"/>
          <w:szCs w:val="24"/>
        </w:rPr>
      </w:pPr>
      <w:r>
        <w:rPr>
          <w:noProof/>
          <w:sz w:val="24"/>
          <w:szCs w:val="24"/>
        </w:rPr>
        <w:t>Are a</w:t>
      </w:r>
      <w:r w:rsidR="001D1E48">
        <w:rPr>
          <w:noProof/>
          <w:sz w:val="24"/>
          <w:szCs w:val="24"/>
        </w:rPr>
        <w:t>pplying for asylum in their own right</w:t>
      </w:r>
    </w:p>
    <w:p w14:paraId="6FF9FF86" w14:textId="75D9FA67" w:rsidR="001D1E48" w:rsidRDefault="00743941" w:rsidP="001D1E48">
      <w:pPr>
        <w:pStyle w:val="ListParagraph"/>
        <w:numPr>
          <w:ilvl w:val="0"/>
          <w:numId w:val="4"/>
        </w:numPr>
        <w:spacing w:before="100" w:beforeAutospacing="1"/>
        <w:rPr>
          <w:noProof/>
          <w:sz w:val="24"/>
          <w:szCs w:val="24"/>
        </w:rPr>
      </w:pPr>
      <w:r>
        <w:rPr>
          <w:noProof/>
          <w:sz w:val="24"/>
          <w:szCs w:val="24"/>
        </w:rPr>
        <w:t>Are s</w:t>
      </w:r>
      <w:r w:rsidR="001D1E48">
        <w:rPr>
          <w:noProof/>
          <w:sz w:val="24"/>
          <w:szCs w:val="24"/>
        </w:rPr>
        <w:t xml:space="preserve">eparated from both parents and </w:t>
      </w:r>
      <w:r>
        <w:rPr>
          <w:noProof/>
          <w:sz w:val="24"/>
          <w:szCs w:val="24"/>
        </w:rPr>
        <w:t xml:space="preserve">are </w:t>
      </w:r>
      <w:r w:rsidR="001D1E48">
        <w:rPr>
          <w:noProof/>
          <w:sz w:val="24"/>
          <w:szCs w:val="24"/>
        </w:rPr>
        <w:t>not being cared for by an adult who in law or by custom has responsibility to do so</w:t>
      </w:r>
    </w:p>
    <w:p w14:paraId="46683EC6" w14:textId="283D076D" w:rsidR="00AF361F" w:rsidRDefault="00AF361F" w:rsidP="00AF361F">
      <w:pPr>
        <w:pStyle w:val="ListParagraph"/>
        <w:spacing w:before="100" w:beforeAutospacing="1"/>
        <w:rPr>
          <w:noProof/>
          <w:sz w:val="24"/>
          <w:szCs w:val="24"/>
        </w:rPr>
      </w:pPr>
    </w:p>
    <w:p w14:paraId="48529DBD" w14:textId="171D4480" w:rsidR="00AF361F" w:rsidRPr="00AF361F" w:rsidRDefault="00AF361F" w:rsidP="00AF361F">
      <w:pPr>
        <w:spacing w:before="100" w:beforeAutospacing="1"/>
        <w:rPr>
          <w:noProof/>
          <w:sz w:val="24"/>
          <w:szCs w:val="24"/>
        </w:rPr>
      </w:pPr>
      <w:r>
        <w:rPr>
          <w:noProof/>
          <w:sz w:val="24"/>
          <w:szCs w:val="24"/>
        </w:rPr>
        <w:t xml:space="preserve">A Refugee Young Person is </w:t>
      </w:r>
      <w:r w:rsidRPr="00AF361F">
        <w:rPr>
          <w:noProof/>
          <w:sz w:val="24"/>
          <w:szCs w:val="24"/>
        </w:rPr>
        <w:t>a person who has been forced to leave their country in order to escape war, persecution, or natural disaster.</w:t>
      </w:r>
      <w:r>
        <w:rPr>
          <w:noProof/>
          <w:sz w:val="24"/>
          <w:szCs w:val="24"/>
        </w:rPr>
        <w:t xml:space="preserve"> Staffordshire County Council provides support to Refugee families as part of the Government Resettlement Schemes (UKRS, ARAP and ACRS). </w:t>
      </w:r>
    </w:p>
    <w:p w14:paraId="64CC9D5B" w14:textId="19A053ED" w:rsidR="001D1E48" w:rsidRPr="001D1E48" w:rsidRDefault="001D1E48" w:rsidP="001D1E48">
      <w:pPr>
        <w:spacing w:before="100" w:beforeAutospacing="1"/>
        <w:rPr>
          <w:noProof/>
          <w:sz w:val="24"/>
          <w:szCs w:val="24"/>
        </w:rPr>
      </w:pPr>
      <w:r>
        <w:rPr>
          <w:noProof/>
          <w:sz w:val="24"/>
          <w:szCs w:val="24"/>
        </w:rPr>
        <w:t>UASC</w:t>
      </w:r>
      <w:r w:rsidR="003B7617">
        <w:rPr>
          <w:noProof/>
          <w:sz w:val="24"/>
          <w:szCs w:val="24"/>
        </w:rPr>
        <w:t xml:space="preserve"> </w:t>
      </w:r>
      <w:r w:rsidR="00CF2A5F">
        <w:rPr>
          <w:noProof/>
          <w:sz w:val="24"/>
          <w:szCs w:val="24"/>
        </w:rPr>
        <w:t xml:space="preserve">and Refugee </w:t>
      </w:r>
      <w:r w:rsidR="003B7617">
        <w:rPr>
          <w:noProof/>
          <w:sz w:val="24"/>
          <w:szCs w:val="24"/>
        </w:rPr>
        <w:t>young people</w:t>
      </w:r>
      <w:r>
        <w:rPr>
          <w:noProof/>
          <w:sz w:val="24"/>
          <w:szCs w:val="24"/>
        </w:rPr>
        <w:t xml:space="preserve"> can be some of the most vulnerable children in our society. Not only are they alone in an unfamiliar country they may have experienced a traumatic journey to the UK and on arrival they are at significant risk of exploitation, trafficking and going missing. </w:t>
      </w:r>
    </w:p>
    <w:p w14:paraId="18BD98A2" w14:textId="6CA56C57" w:rsidR="00A2751A" w:rsidRDefault="00474E88" w:rsidP="00370FE8">
      <w:pPr>
        <w:spacing w:before="100" w:beforeAutospacing="1"/>
        <w:rPr>
          <w:noProof/>
          <w:sz w:val="24"/>
          <w:szCs w:val="24"/>
        </w:rPr>
      </w:pPr>
      <w:r>
        <w:rPr>
          <w:noProof/>
          <w:sz w:val="24"/>
          <w:szCs w:val="24"/>
        </w:rPr>
        <w:t>Following their 18</w:t>
      </w:r>
      <w:r w:rsidRPr="00474E88">
        <w:rPr>
          <w:noProof/>
          <w:sz w:val="24"/>
          <w:szCs w:val="24"/>
          <w:vertAlign w:val="superscript"/>
        </w:rPr>
        <w:t>th</w:t>
      </w:r>
      <w:r>
        <w:rPr>
          <w:noProof/>
          <w:sz w:val="24"/>
          <w:szCs w:val="24"/>
        </w:rPr>
        <w:t xml:space="preserve"> birthday a</w:t>
      </w:r>
      <w:r w:rsidR="00743941">
        <w:rPr>
          <w:noProof/>
          <w:sz w:val="24"/>
          <w:szCs w:val="24"/>
        </w:rPr>
        <w:t>n</w:t>
      </w:r>
      <w:r>
        <w:rPr>
          <w:noProof/>
          <w:sz w:val="24"/>
          <w:szCs w:val="24"/>
        </w:rPr>
        <w:t xml:space="preserve"> Unaccompanied Asylum Seeker has Care Leaver status and Amity Hub may continue to support the young person up to their 25</w:t>
      </w:r>
      <w:r w:rsidRPr="00474E88">
        <w:rPr>
          <w:noProof/>
          <w:sz w:val="24"/>
          <w:szCs w:val="24"/>
          <w:vertAlign w:val="superscript"/>
        </w:rPr>
        <w:t>th</w:t>
      </w:r>
      <w:r>
        <w:rPr>
          <w:noProof/>
          <w:sz w:val="24"/>
          <w:szCs w:val="24"/>
        </w:rPr>
        <w:t xml:space="preserve"> birthday.  The age range of the  young people supported within the Amity Hub is 13 through to 25 years</w:t>
      </w:r>
      <w:r w:rsidR="00A2751A">
        <w:rPr>
          <w:noProof/>
          <w:sz w:val="24"/>
          <w:szCs w:val="24"/>
        </w:rPr>
        <w:t xml:space="preserve"> but predo</w:t>
      </w:r>
      <w:r w:rsidR="00454CBE">
        <w:rPr>
          <w:noProof/>
          <w:sz w:val="24"/>
          <w:szCs w:val="24"/>
        </w:rPr>
        <w:t>minantly</w:t>
      </w:r>
      <w:r w:rsidR="00A2751A">
        <w:rPr>
          <w:noProof/>
          <w:sz w:val="24"/>
          <w:szCs w:val="24"/>
        </w:rPr>
        <w:t xml:space="preserve"> the young people are aged </w:t>
      </w:r>
      <w:r w:rsidR="00A2751A" w:rsidRPr="00A102B3">
        <w:rPr>
          <w:noProof/>
          <w:sz w:val="24"/>
          <w:szCs w:val="24"/>
        </w:rPr>
        <w:t xml:space="preserve">between </w:t>
      </w:r>
      <w:r w:rsidR="00A102B3">
        <w:rPr>
          <w:noProof/>
          <w:sz w:val="24"/>
          <w:szCs w:val="24"/>
        </w:rPr>
        <w:t>17</w:t>
      </w:r>
      <w:r w:rsidR="00A2751A" w:rsidRPr="00A102B3">
        <w:rPr>
          <w:noProof/>
          <w:sz w:val="24"/>
          <w:szCs w:val="24"/>
        </w:rPr>
        <w:t xml:space="preserve"> and </w:t>
      </w:r>
      <w:r w:rsidR="00A102B3">
        <w:rPr>
          <w:noProof/>
          <w:sz w:val="24"/>
          <w:szCs w:val="24"/>
        </w:rPr>
        <w:t>20</w:t>
      </w:r>
      <w:r>
        <w:rPr>
          <w:noProof/>
          <w:sz w:val="24"/>
          <w:szCs w:val="24"/>
        </w:rPr>
        <w:t>.</w:t>
      </w:r>
      <w:r w:rsidR="00A2751A">
        <w:rPr>
          <w:noProof/>
          <w:sz w:val="24"/>
          <w:szCs w:val="24"/>
        </w:rPr>
        <w:t xml:space="preserve"> </w:t>
      </w:r>
      <w:r w:rsidR="001740FA">
        <w:rPr>
          <w:noProof/>
          <w:sz w:val="24"/>
          <w:szCs w:val="24"/>
        </w:rPr>
        <w:t xml:space="preserve"> </w:t>
      </w:r>
      <w:r w:rsidR="00A2751A">
        <w:rPr>
          <w:noProof/>
          <w:sz w:val="24"/>
          <w:szCs w:val="24"/>
        </w:rPr>
        <w:t xml:space="preserve">These young people are supported to learn </w:t>
      </w:r>
      <w:r w:rsidR="00454CBE">
        <w:rPr>
          <w:noProof/>
          <w:sz w:val="24"/>
          <w:szCs w:val="24"/>
        </w:rPr>
        <w:t xml:space="preserve">the </w:t>
      </w:r>
      <w:r w:rsidR="00A2751A">
        <w:rPr>
          <w:noProof/>
          <w:sz w:val="24"/>
          <w:szCs w:val="24"/>
        </w:rPr>
        <w:t>English</w:t>
      </w:r>
      <w:r w:rsidR="00454CBE">
        <w:rPr>
          <w:noProof/>
          <w:sz w:val="24"/>
          <w:szCs w:val="24"/>
        </w:rPr>
        <w:t xml:space="preserve"> language</w:t>
      </w:r>
      <w:r w:rsidR="00A2751A">
        <w:rPr>
          <w:noProof/>
          <w:sz w:val="24"/>
          <w:szCs w:val="24"/>
        </w:rPr>
        <w:t xml:space="preserve"> along with eng</w:t>
      </w:r>
      <w:r w:rsidR="00A102B3">
        <w:rPr>
          <w:noProof/>
          <w:sz w:val="24"/>
          <w:szCs w:val="24"/>
        </w:rPr>
        <w:t>ag</w:t>
      </w:r>
      <w:r w:rsidR="00A2751A">
        <w:rPr>
          <w:noProof/>
          <w:sz w:val="24"/>
          <w:szCs w:val="24"/>
        </w:rPr>
        <w:t>ement with appro</w:t>
      </w:r>
      <w:r w:rsidR="00A102B3">
        <w:rPr>
          <w:noProof/>
          <w:sz w:val="24"/>
          <w:szCs w:val="24"/>
        </w:rPr>
        <w:t>p</w:t>
      </w:r>
      <w:r w:rsidR="00A2751A">
        <w:rPr>
          <w:noProof/>
          <w:sz w:val="24"/>
          <w:szCs w:val="24"/>
        </w:rPr>
        <w:t xml:space="preserve">riate local education </w:t>
      </w:r>
      <w:r w:rsidR="00743941">
        <w:rPr>
          <w:noProof/>
          <w:sz w:val="24"/>
          <w:szCs w:val="24"/>
        </w:rPr>
        <w:t xml:space="preserve">and / </w:t>
      </w:r>
      <w:r w:rsidR="00A2751A">
        <w:rPr>
          <w:noProof/>
          <w:sz w:val="24"/>
          <w:szCs w:val="24"/>
        </w:rPr>
        <w:t>or employment provision.</w:t>
      </w:r>
    </w:p>
    <w:p w14:paraId="3C9539E5" w14:textId="5F49E23F" w:rsidR="00370FE8" w:rsidRDefault="0053710A" w:rsidP="00370FE8">
      <w:pPr>
        <w:spacing w:before="100" w:beforeAutospacing="1"/>
        <w:rPr>
          <w:noProof/>
          <w:sz w:val="24"/>
          <w:szCs w:val="24"/>
        </w:rPr>
      </w:pPr>
      <w:bookmarkStart w:id="0" w:name="_Hlk107300728"/>
      <w:r>
        <w:rPr>
          <w:noProof/>
          <w:sz w:val="24"/>
          <w:szCs w:val="24"/>
        </w:rPr>
        <w:t xml:space="preserve">Numbers of UASC </w:t>
      </w:r>
      <w:r w:rsidR="00CF2A5F">
        <w:rPr>
          <w:noProof/>
          <w:sz w:val="24"/>
          <w:szCs w:val="24"/>
        </w:rPr>
        <w:t xml:space="preserve">and Refugee </w:t>
      </w:r>
      <w:r>
        <w:rPr>
          <w:noProof/>
          <w:sz w:val="24"/>
          <w:szCs w:val="24"/>
        </w:rPr>
        <w:t>young people</w:t>
      </w:r>
      <w:r w:rsidR="00474E88">
        <w:rPr>
          <w:noProof/>
          <w:sz w:val="24"/>
          <w:szCs w:val="24"/>
        </w:rPr>
        <w:t xml:space="preserve"> including care leavers</w:t>
      </w:r>
      <w:r>
        <w:rPr>
          <w:noProof/>
          <w:sz w:val="24"/>
          <w:szCs w:val="24"/>
        </w:rPr>
        <w:t xml:space="preserve"> currently living in and around </w:t>
      </w:r>
      <w:r w:rsidR="00841110">
        <w:rPr>
          <w:noProof/>
          <w:sz w:val="24"/>
          <w:szCs w:val="24"/>
        </w:rPr>
        <w:t xml:space="preserve">our main </w:t>
      </w:r>
      <w:r>
        <w:rPr>
          <w:noProof/>
          <w:sz w:val="24"/>
          <w:szCs w:val="24"/>
        </w:rPr>
        <w:t>locat</w:t>
      </w:r>
      <w:r w:rsidR="00841110">
        <w:rPr>
          <w:noProof/>
          <w:sz w:val="24"/>
          <w:szCs w:val="24"/>
        </w:rPr>
        <w:t>i</w:t>
      </w:r>
      <w:r>
        <w:rPr>
          <w:noProof/>
          <w:sz w:val="24"/>
          <w:szCs w:val="24"/>
        </w:rPr>
        <w:t>ons</w:t>
      </w:r>
      <w:r w:rsidR="00841110">
        <w:rPr>
          <w:noProof/>
          <w:sz w:val="24"/>
          <w:szCs w:val="24"/>
        </w:rPr>
        <w:t xml:space="preserve"> are :-</w:t>
      </w:r>
    </w:p>
    <w:tbl>
      <w:tblPr>
        <w:tblStyle w:val="TableGrid"/>
        <w:tblW w:w="0" w:type="auto"/>
        <w:tblInd w:w="279" w:type="dxa"/>
        <w:tblLook w:val="04A0" w:firstRow="1" w:lastRow="0" w:firstColumn="1" w:lastColumn="0" w:noHBand="0" w:noVBand="1"/>
      </w:tblPr>
      <w:tblGrid>
        <w:gridCol w:w="4229"/>
        <w:gridCol w:w="874"/>
      </w:tblGrid>
      <w:tr w:rsidR="0053710A" w:rsidRPr="000A58C3" w14:paraId="4CC07BB8" w14:textId="77777777" w:rsidTr="0053710A">
        <w:tc>
          <w:tcPr>
            <w:tcW w:w="4229" w:type="dxa"/>
          </w:tcPr>
          <w:p w14:paraId="43DAE520" w14:textId="77777777" w:rsidR="0053710A" w:rsidRPr="00C162ED" w:rsidRDefault="0053710A" w:rsidP="00370FE8">
            <w:pPr>
              <w:spacing w:before="100" w:beforeAutospacing="1"/>
              <w:rPr>
                <w:noProof/>
                <w:sz w:val="24"/>
                <w:szCs w:val="24"/>
              </w:rPr>
            </w:pPr>
            <w:r w:rsidRPr="00C162ED">
              <w:rPr>
                <w:noProof/>
                <w:sz w:val="24"/>
                <w:szCs w:val="24"/>
              </w:rPr>
              <w:t>Newcastle Under Lyme</w:t>
            </w:r>
          </w:p>
        </w:tc>
        <w:tc>
          <w:tcPr>
            <w:tcW w:w="874" w:type="dxa"/>
          </w:tcPr>
          <w:p w14:paraId="3F94DBC9" w14:textId="43648CC2" w:rsidR="0053710A" w:rsidRPr="00C162ED" w:rsidRDefault="00C162ED" w:rsidP="00370FE8">
            <w:pPr>
              <w:spacing w:before="100" w:beforeAutospacing="1"/>
              <w:rPr>
                <w:noProof/>
                <w:sz w:val="24"/>
                <w:szCs w:val="24"/>
              </w:rPr>
            </w:pPr>
            <w:r w:rsidRPr="00C162ED">
              <w:rPr>
                <w:noProof/>
                <w:sz w:val="24"/>
                <w:szCs w:val="24"/>
              </w:rPr>
              <w:t>73</w:t>
            </w:r>
          </w:p>
        </w:tc>
      </w:tr>
      <w:tr w:rsidR="0053710A" w:rsidRPr="000A58C3" w14:paraId="741D020C" w14:textId="77777777" w:rsidTr="0053710A">
        <w:tc>
          <w:tcPr>
            <w:tcW w:w="4229" w:type="dxa"/>
          </w:tcPr>
          <w:p w14:paraId="0F57298C" w14:textId="77777777" w:rsidR="0053710A" w:rsidRPr="00C162ED" w:rsidRDefault="0053710A" w:rsidP="00370FE8">
            <w:pPr>
              <w:spacing w:before="100" w:beforeAutospacing="1"/>
              <w:rPr>
                <w:noProof/>
                <w:sz w:val="24"/>
                <w:szCs w:val="24"/>
              </w:rPr>
            </w:pPr>
            <w:r w:rsidRPr="00C162ED">
              <w:rPr>
                <w:noProof/>
                <w:sz w:val="24"/>
                <w:szCs w:val="24"/>
              </w:rPr>
              <w:t>Stoke On Trent</w:t>
            </w:r>
          </w:p>
        </w:tc>
        <w:tc>
          <w:tcPr>
            <w:tcW w:w="874" w:type="dxa"/>
          </w:tcPr>
          <w:p w14:paraId="1DE1A253" w14:textId="2111B53D" w:rsidR="0053710A" w:rsidRPr="00C162ED" w:rsidRDefault="00C162ED" w:rsidP="00370FE8">
            <w:pPr>
              <w:spacing w:before="100" w:beforeAutospacing="1"/>
              <w:rPr>
                <w:noProof/>
                <w:sz w:val="24"/>
                <w:szCs w:val="24"/>
              </w:rPr>
            </w:pPr>
            <w:r w:rsidRPr="00C162ED">
              <w:rPr>
                <w:noProof/>
                <w:sz w:val="24"/>
                <w:szCs w:val="24"/>
              </w:rPr>
              <w:t>38</w:t>
            </w:r>
          </w:p>
        </w:tc>
      </w:tr>
      <w:tr w:rsidR="0053710A" w:rsidRPr="000A58C3" w14:paraId="1B305395" w14:textId="77777777" w:rsidTr="0053710A">
        <w:tc>
          <w:tcPr>
            <w:tcW w:w="4229" w:type="dxa"/>
          </w:tcPr>
          <w:p w14:paraId="17E47388" w14:textId="77777777" w:rsidR="0053710A" w:rsidRPr="00C162ED" w:rsidRDefault="0053710A" w:rsidP="00370FE8">
            <w:pPr>
              <w:spacing w:before="100" w:beforeAutospacing="1"/>
              <w:rPr>
                <w:noProof/>
                <w:sz w:val="24"/>
                <w:szCs w:val="24"/>
              </w:rPr>
            </w:pPr>
            <w:r w:rsidRPr="00C162ED">
              <w:rPr>
                <w:noProof/>
                <w:sz w:val="24"/>
                <w:szCs w:val="24"/>
              </w:rPr>
              <w:t>Birmingham</w:t>
            </w:r>
          </w:p>
        </w:tc>
        <w:tc>
          <w:tcPr>
            <w:tcW w:w="874" w:type="dxa"/>
          </w:tcPr>
          <w:p w14:paraId="3230F4E9" w14:textId="47198933" w:rsidR="0053710A" w:rsidRPr="00C162ED" w:rsidRDefault="00C162ED" w:rsidP="00370FE8">
            <w:pPr>
              <w:spacing w:before="100" w:beforeAutospacing="1"/>
              <w:rPr>
                <w:noProof/>
                <w:sz w:val="24"/>
                <w:szCs w:val="24"/>
              </w:rPr>
            </w:pPr>
            <w:r w:rsidRPr="00C162ED">
              <w:rPr>
                <w:noProof/>
                <w:sz w:val="24"/>
                <w:szCs w:val="24"/>
              </w:rPr>
              <w:t>20</w:t>
            </w:r>
          </w:p>
        </w:tc>
      </w:tr>
      <w:tr w:rsidR="0053710A" w:rsidRPr="000A58C3" w14:paraId="05C8BD74" w14:textId="77777777" w:rsidTr="0053710A">
        <w:tc>
          <w:tcPr>
            <w:tcW w:w="4229" w:type="dxa"/>
          </w:tcPr>
          <w:p w14:paraId="280332CD" w14:textId="77777777" w:rsidR="0053710A" w:rsidRPr="00C162ED" w:rsidRDefault="0053710A" w:rsidP="00370FE8">
            <w:pPr>
              <w:spacing w:before="100" w:beforeAutospacing="1"/>
              <w:rPr>
                <w:noProof/>
                <w:sz w:val="24"/>
                <w:szCs w:val="24"/>
              </w:rPr>
            </w:pPr>
            <w:r w:rsidRPr="00C162ED">
              <w:rPr>
                <w:noProof/>
                <w:sz w:val="24"/>
                <w:szCs w:val="24"/>
              </w:rPr>
              <w:t>Stafford</w:t>
            </w:r>
          </w:p>
        </w:tc>
        <w:tc>
          <w:tcPr>
            <w:tcW w:w="874" w:type="dxa"/>
          </w:tcPr>
          <w:p w14:paraId="1DC0BABE" w14:textId="77777777" w:rsidR="0053710A" w:rsidRPr="00C162ED" w:rsidRDefault="0053710A" w:rsidP="00370FE8">
            <w:pPr>
              <w:spacing w:before="100" w:beforeAutospacing="1"/>
              <w:rPr>
                <w:noProof/>
                <w:sz w:val="24"/>
                <w:szCs w:val="24"/>
              </w:rPr>
            </w:pPr>
            <w:r w:rsidRPr="00C162ED">
              <w:rPr>
                <w:noProof/>
                <w:sz w:val="24"/>
                <w:szCs w:val="24"/>
              </w:rPr>
              <w:t>5</w:t>
            </w:r>
          </w:p>
        </w:tc>
      </w:tr>
      <w:tr w:rsidR="0053710A" w:rsidRPr="000A58C3" w14:paraId="1D409144" w14:textId="77777777" w:rsidTr="0053710A">
        <w:tc>
          <w:tcPr>
            <w:tcW w:w="4229" w:type="dxa"/>
          </w:tcPr>
          <w:p w14:paraId="0118C7FD" w14:textId="77777777" w:rsidR="0053710A" w:rsidRPr="00C162ED" w:rsidRDefault="0053710A" w:rsidP="00370FE8">
            <w:pPr>
              <w:spacing w:before="100" w:beforeAutospacing="1"/>
              <w:rPr>
                <w:noProof/>
                <w:sz w:val="24"/>
                <w:szCs w:val="24"/>
              </w:rPr>
            </w:pPr>
            <w:r w:rsidRPr="00C162ED">
              <w:rPr>
                <w:noProof/>
                <w:sz w:val="24"/>
                <w:szCs w:val="24"/>
              </w:rPr>
              <w:t>Wolverhampton</w:t>
            </w:r>
          </w:p>
        </w:tc>
        <w:tc>
          <w:tcPr>
            <w:tcW w:w="874" w:type="dxa"/>
          </w:tcPr>
          <w:p w14:paraId="2EBCD4E8" w14:textId="601EE292" w:rsidR="0053710A" w:rsidRPr="00C162ED" w:rsidRDefault="00C162ED" w:rsidP="00370FE8">
            <w:pPr>
              <w:spacing w:before="100" w:beforeAutospacing="1"/>
              <w:rPr>
                <w:noProof/>
                <w:sz w:val="24"/>
                <w:szCs w:val="24"/>
              </w:rPr>
            </w:pPr>
            <w:r w:rsidRPr="00C162ED">
              <w:rPr>
                <w:noProof/>
                <w:sz w:val="24"/>
                <w:szCs w:val="24"/>
              </w:rPr>
              <w:t>3</w:t>
            </w:r>
          </w:p>
        </w:tc>
      </w:tr>
      <w:tr w:rsidR="0053710A" w:rsidRPr="000A58C3" w14:paraId="33CB9EC3" w14:textId="77777777" w:rsidTr="0053710A">
        <w:tc>
          <w:tcPr>
            <w:tcW w:w="4229" w:type="dxa"/>
          </w:tcPr>
          <w:p w14:paraId="51119988" w14:textId="77777777" w:rsidR="0053710A" w:rsidRPr="00C162ED" w:rsidRDefault="0053710A" w:rsidP="00370FE8">
            <w:pPr>
              <w:spacing w:before="100" w:beforeAutospacing="1"/>
              <w:rPr>
                <w:noProof/>
                <w:sz w:val="24"/>
                <w:szCs w:val="24"/>
              </w:rPr>
            </w:pPr>
            <w:r w:rsidRPr="00C162ED">
              <w:rPr>
                <w:noProof/>
                <w:sz w:val="24"/>
                <w:szCs w:val="24"/>
              </w:rPr>
              <w:t>Walsall</w:t>
            </w:r>
          </w:p>
        </w:tc>
        <w:tc>
          <w:tcPr>
            <w:tcW w:w="874" w:type="dxa"/>
          </w:tcPr>
          <w:p w14:paraId="2B3BE4F7" w14:textId="0219E68F" w:rsidR="0053710A" w:rsidRPr="00C162ED" w:rsidRDefault="00C162ED" w:rsidP="00370FE8">
            <w:pPr>
              <w:spacing w:before="100" w:beforeAutospacing="1"/>
              <w:rPr>
                <w:noProof/>
                <w:sz w:val="24"/>
                <w:szCs w:val="24"/>
              </w:rPr>
            </w:pPr>
            <w:r w:rsidRPr="00C162ED">
              <w:rPr>
                <w:noProof/>
                <w:sz w:val="24"/>
                <w:szCs w:val="24"/>
              </w:rPr>
              <w:t>2</w:t>
            </w:r>
          </w:p>
        </w:tc>
      </w:tr>
      <w:tr w:rsidR="00C162ED" w:rsidRPr="000A58C3" w14:paraId="4F0EF732" w14:textId="77777777" w:rsidTr="0053710A">
        <w:tc>
          <w:tcPr>
            <w:tcW w:w="4229" w:type="dxa"/>
          </w:tcPr>
          <w:p w14:paraId="0C73D1EB" w14:textId="0266239F" w:rsidR="00C162ED" w:rsidRPr="00C162ED" w:rsidRDefault="00C162ED" w:rsidP="00370FE8">
            <w:pPr>
              <w:spacing w:before="100" w:beforeAutospacing="1"/>
              <w:rPr>
                <w:noProof/>
                <w:sz w:val="24"/>
                <w:szCs w:val="24"/>
              </w:rPr>
            </w:pPr>
            <w:r w:rsidRPr="00C162ED">
              <w:rPr>
                <w:noProof/>
                <w:sz w:val="24"/>
                <w:szCs w:val="24"/>
              </w:rPr>
              <w:lastRenderedPageBreak/>
              <w:t>Burton on Trent</w:t>
            </w:r>
          </w:p>
        </w:tc>
        <w:tc>
          <w:tcPr>
            <w:tcW w:w="874" w:type="dxa"/>
          </w:tcPr>
          <w:p w14:paraId="5248D48D" w14:textId="23712B0F" w:rsidR="00C162ED" w:rsidRPr="00C162ED" w:rsidRDefault="00C162ED" w:rsidP="00370FE8">
            <w:pPr>
              <w:spacing w:before="100" w:beforeAutospacing="1"/>
              <w:rPr>
                <w:noProof/>
                <w:sz w:val="24"/>
                <w:szCs w:val="24"/>
              </w:rPr>
            </w:pPr>
            <w:r w:rsidRPr="00C162ED">
              <w:rPr>
                <w:noProof/>
                <w:sz w:val="24"/>
                <w:szCs w:val="24"/>
              </w:rPr>
              <w:t>3</w:t>
            </w:r>
          </w:p>
        </w:tc>
      </w:tr>
      <w:tr w:rsidR="0053710A" w14:paraId="7365208E" w14:textId="77777777" w:rsidTr="0053710A">
        <w:tc>
          <w:tcPr>
            <w:tcW w:w="4229" w:type="dxa"/>
          </w:tcPr>
          <w:p w14:paraId="2596802C" w14:textId="77777777" w:rsidR="0053710A" w:rsidRPr="00C162ED" w:rsidRDefault="0053710A" w:rsidP="00370FE8">
            <w:pPr>
              <w:spacing w:before="100" w:beforeAutospacing="1"/>
              <w:rPr>
                <w:noProof/>
                <w:sz w:val="24"/>
                <w:szCs w:val="24"/>
              </w:rPr>
            </w:pPr>
            <w:r w:rsidRPr="00C162ED">
              <w:rPr>
                <w:noProof/>
                <w:sz w:val="24"/>
                <w:szCs w:val="24"/>
              </w:rPr>
              <w:t>Sandwell</w:t>
            </w:r>
          </w:p>
        </w:tc>
        <w:tc>
          <w:tcPr>
            <w:tcW w:w="874" w:type="dxa"/>
          </w:tcPr>
          <w:p w14:paraId="19BFEFF4" w14:textId="683EC6BE" w:rsidR="0053710A" w:rsidRPr="00C162ED" w:rsidRDefault="00C162ED" w:rsidP="00370FE8">
            <w:pPr>
              <w:spacing w:before="100" w:beforeAutospacing="1"/>
              <w:rPr>
                <w:noProof/>
                <w:sz w:val="24"/>
                <w:szCs w:val="24"/>
              </w:rPr>
            </w:pPr>
            <w:r w:rsidRPr="00C162ED">
              <w:rPr>
                <w:noProof/>
                <w:sz w:val="24"/>
                <w:szCs w:val="24"/>
              </w:rPr>
              <w:t>2</w:t>
            </w:r>
          </w:p>
        </w:tc>
      </w:tr>
      <w:tr w:rsidR="00C162ED" w14:paraId="7D2B577E" w14:textId="77777777" w:rsidTr="0053710A">
        <w:tc>
          <w:tcPr>
            <w:tcW w:w="4229" w:type="dxa"/>
          </w:tcPr>
          <w:p w14:paraId="10F666D7" w14:textId="29677EE2" w:rsidR="00C162ED" w:rsidRPr="00C162ED" w:rsidRDefault="00C162ED" w:rsidP="00370FE8">
            <w:pPr>
              <w:spacing w:before="100" w:beforeAutospacing="1"/>
              <w:rPr>
                <w:noProof/>
                <w:sz w:val="24"/>
                <w:szCs w:val="24"/>
              </w:rPr>
            </w:pPr>
            <w:r w:rsidRPr="00C162ED">
              <w:rPr>
                <w:noProof/>
                <w:sz w:val="24"/>
                <w:szCs w:val="24"/>
              </w:rPr>
              <w:t>Tamworth</w:t>
            </w:r>
          </w:p>
        </w:tc>
        <w:tc>
          <w:tcPr>
            <w:tcW w:w="874" w:type="dxa"/>
          </w:tcPr>
          <w:p w14:paraId="57D40E09" w14:textId="027B78A0" w:rsidR="00C162ED" w:rsidRPr="00C162ED" w:rsidRDefault="00C162ED" w:rsidP="00370FE8">
            <w:pPr>
              <w:spacing w:before="100" w:beforeAutospacing="1"/>
              <w:rPr>
                <w:noProof/>
                <w:sz w:val="24"/>
                <w:szCs w:val="24"/>
              </w:rPr>
            </w:pPr>
            <w:r w:rsidRPr="00C162ED">
              <w:rPr>
                <w:noProof/>
                <w:sz w:val="24"/>
                <w:szCs w:val="24"/>
              </w:rPr>
              <w:t>6</w:t>
            </w:r>
          </w:p>
        </w:tc>
      </w:tr>
    </w:tbl>
    <w:bookmarkEnd w:id="0"/>
    <w:p w14:paraId="099EDB47" w14:textId="03B3F7E0" w:rsidR="00474E88" w:rsidRPr="00474E88" w:rsidRDefault="00474E88" w:rsidP="00370FE8">
      <w:pPr>
        <w:spacing w:before="100" w:beforeAutospacing="1"/>
        <w:rPr>
          <w:noProof/>
          <w:sz w:val="20"/>
          <w:szCs w:val="20"/>
        </w:rPr>
      </w:pPr>
      <w:r w:rsidRPr="00474E88">
        <w:rPr>
          <w:noProof/>
          <w:sz w:val="20"/>
          <w:szCs w:val="20"/>
        </w:rPr>
        <w:t xml:space="preserve">As at the </w:t>
      </w:r>
      <w:r w:rsidR="00CF2A5F">
        <w:rPr>
          <w:noProof/>
          <w:sz w:val="20"/>
          <w:szCs w:val="20"/>
        </w:rPr>
        <w:t>28/6/22</w:t>
      </w:r>
    </w:p>
    <w:p w14:paraId="2E4EF7A7" w14:textId="497CEF1B" w:rsidR="00370FE8" w:rsidRDefault="00474E88" w:rsidP="00370FE8">
      <w:pPr>
        <w:spacing w:before="100" w:beforeAutospacing="1"/>
        <w:rPr>
          <w:noProof/>
          <w:sz w:val="24"/>
          <w:szCs w:val="24"/>
        </w:rPr>
      </w:pPr>
      <w:r>
        <w:rPr>
          <w:noProof/>
          <w:sz w:val="24"/>
          <w:szCs w:val="24"/>
        </w:rPr>
        <w:t>E</w:t>
      </w:r>
      <w:r w:rsidR="00370FE8">
        <w:rPr>
          <w:noProof/>
          <w:sz w:val="24"/>
          <w:szCs w:val="24"/>
        </w:rPr>
        <w:t xml:space="preserve">vidence tells us that the majority of these </w:t>
      </w:r>
      <w:r w:rsidR="00841110">
        <w:rPr>
          <w:sz w:val="24"/>
          <w:szCs w:val="24"/>
        </w:rPr>
        <w:t>y</w:t>
      </w:r>
      <w:r w:rsidR="00370FE8">
        <w:rPr>
          <w:sz w:val="24"/>
          <w:szCs w:val="24"/>
        </w:rPr>
        <w:t>o</w:t>
      </w:r>
      <w:r w:rsidR="00841110">
        <w:rPr>
          <w:sz w:val="24"/>
          <w:szCs w:val="24"/>
        </w:rPr>
        <w:t>u</w:t>
      </w:r>
      <w:r w:rsidR="00370FE8">
        <w:rPr>
          <w:sz w:val="24"/>
          <w:szCs w:val="24"/>
        </w:rPr>
        <w:t>ng</w:t>
      </w:r>
      <w:r w:rsidR="00370FE8">
        <w:rPr>
          <w:noProof/>
          <w:sz w:val="24"/>
          <w:szCs w:val="24"/>
        </w:rPr>
        <w:t xml:space="preserve"> people tend to keep themselves </w:t>
      </w:r>
      <w:r w:rsidR="00370FE8">
        <w:rPr>
          <w:sz w:val="24"/>
          <w:szCs w:val="24"/>
        </w:rPr>
        <w:t>separate</w:t>
      </w:r>
      <w:r w:rsidR="00370FE8">
        <w:rPr>
          <w:noProof/>
          <w:sz w:val="24"/>
          <w:szCs w:val="24"/>
        </w:rPr>
        <w:t xml:space="preserve"> from the wider community, </w:t>
      </w:r>
      <w:r w:rsidR="00370FE8">
        <w:rPr>
          <w:sz w:val="24"/>
          <w:szCs w:val="24"/>
        </w:rPr>
        <w:t>e</w:t>
      </w:r>
      <w:r w:rsidR="00243E58">
        <w:rPr>
          <w:sz w:val="24"/>
          <w:szCs w:val="24"/>
        </w:rPr>
        <w:t>n</w:t>
      </w:r>
      <w:r w:rsidR="00370FE8">
        <w:rPr>
          <w:sz w:val="24"/>
          <w:szCs w:val="24"/>
        </w:rPr>
        <w:t>gaging</w:t>
      </w:r>
      <w:r w:rsidR="00370FE8">
        <w:rPr>
          <w:noProof/>
          <w:sz w:val="24"/>
          <w:szCs w:val="24"/>
        </w:rPr>
        <w:t xml:space="preserve"> only with other migrant communities because of the challenges they face integrating in the wider community. </w:t>
      </w:r>
      <w:r w:rsidR="00A102B3">
        <w:rPr>
          <w:noProof/>
          <w:sz w:val="24"/>
          <w:szCs w:val="24"/>
        </w:rPr>
        <w:t xml:space="preserve"> </w:t>
      </w:r>
      <w:r w:rsidR="00370FE8">
        <w:rPr>
          <w:noProof/>
          <w:sz w:val="24"/>
          <w:szCs w:val="24"/>
        </w:rPr>
        <w:t xml:space="preserve">Feedback from the UASC community tells us that </w:t>
      </w:r>
      <w:r w:rsidR="00743941">
        <w:rPr>
          <w:noProof/>
          <w:sz w:val="24"/>
          <w:szCs w:val="24"/>
        </w:rPr>
        <w:t xml:space="preserve">they </w:t>
      </w:r>
      <w:r w:rsidR="00370FE8">
        <w:rPr>
          <w:noProof/>
          <w:sz w:val="24"/>
          <w:szCs w:val="24"/>
        </w:rPr>
        <w:t xml:space="preserve">do best when they are supported to be an integral part of the community where they feel value and supported. </w:t>
      </w:r>
    </w:p>
    <w:p w14:paraId="267F98BD" w14:textId="0442A950" w:rsidR="004A3423" w:rsidRDefault="00370FE8" w:rsidP="004A3423">
      <w:pPr>
        <w:spacing w:before="100" w:beforeAutospacing="1"/>
        <w:rPr>
          <w:noProof/>
          <w:sz w:val="24"/>
          <w:szCs w:val="24"/>
        </w:rPr>
      </w:pPr>
      <w:r>
        <w:rPr>
          <w:noProof/>
          <w:sz w:val="24"/>
          <w:szCs w:val="24"/>
        </w:rPr>
        <w:t>I</w:t>
      </w:r>
      <w:r w:rsidR="004A3423">
        <w:rPr>
          <w:noProof/>
          <w:sz w:val="24"/>
          <w:szCs w:val="24"/>
        </w:rPr>
        <w:t>t is our vis</w:t>
      </w:r>
      <w:r w:rsidR="001740FA">
        <w:rPr>
          <w:noProof/>
          <w:sz w:val="24"/>
          <w:szCs w:val="24"/>
        </w:rPr>
        <w:t>i</w:t>
      </w:r>
      <w:r w:rsidR="004A3423">
        <w:rPr>
          <w:noProof/>
          <w:sz w:val="24"/>
          <w:szCs w:val="24"/>
        </w:rPr>
        <w:t>on to provide support, enco</w:t>
      </w:r>
      <w:r w:rsidR="00743941">
        <w:rPr>
          <w:noProof/>
          <w:sz w:val="24"/>
          <w:szCs w:val="24"/>
        </w:rPr>
        <w:t>u</w:t>
      </w:r>
      <w:r w:rsidR="004A3423">
        <w:rPr>
          <w:noProof/>
          <w:sz w:val="24"/>
          <w:szCs w:val="24"/>
        </w:rPr>
        <w:t xml:space="preserve">ragement and opportunities for our UASC </w:t>
      </w:r>
      <w:r w:rsidR="00CF2A5F">
        <w:rPr>
          <w:noProof/>
          <w:sz w:val="24"/>
          <w:szCs w:val="24"/>
        </w:rPr>
        <w:t xml:space="preserve">and Refugee </w:t>
      </w:r>
      <w:r w:rsidR="004A3423">
        <w:rPr>
          <w:noProof/>
          <w:sz w:val="24"/>
          <w:szCs w:val="24"/>
        </w:rPr>
        <w:t>population to en</w:t>
      </w:r>
      <w:r w:rsidR="00743941">
        <w:rPr>
          <w:noProof/>
          <w:sz w:val="24"/>
          <w:szCs w:val="24"/>
        </w:rPr>
        <w:t>g</w:t>
      </w:r>
      <w:r w:rsidR="004A3423">
        <w:rPr>
          <w:noProof/>
          <w:sz w:val="24"/>
          <w:szCs w:val="24"/>
        </w:rPr>
        <w:t>age in their local community in order to benefit the</w:t>
      </w:r>
      <w:r w:rsidR="00841110">
        <w:rPr>
          <w:noProof/>
          <w:sz w:val="24"/>
          <w:szCs w:val="24"/>
        </w:rPr>
        <w:t xml:space="preserve"> </w:t>
      </w:r>
      <w:r w:rsidR="004A3423">
        <w:rPr>
          <w:noProof/>
          <w:sz w:val="24"/>
          <w:szCs w:val="24"/>
        </w:rPr>
        <w:t xml:space="preserve"> resident community, promote positive outcomes for </w:t>
      </w:r>
      <w:r w:rsidR="00CF2A5F">
        <w:rPr>
          <w:noProof/>
          <w:sz w:val="24"/>
          <w:szCs w:val="24"/>
        </w:rPr>
        <w:t>these young people</w:t>
      </w:r>
      <w:r w:rsidR="004A3423">
        <w:rPr>
          <w:noProof/>
          <w:sz w:val="24"/>
          <w:szCs w:val="24"/>
        </w:rPr>
        <w:t xml:space="preserve"> and achieve community cohesion. </w:t>
      </w:r>
      <w:r w:rsidR="00F11124">
        <w:rPr>
          <w:noProof/>
          <w:sz w:val="24"/>
          <w:szCs w:val="24"/>
        </w:rPr>
        <w:t>We are looking for local community organisations</w:t>
      </w:r>
      <w:r w:rsidR="00243E58">
        <w:rPr>
          <w:noProof/>
          <w:sz w:val="24"/>
          <w:szCs w:val="24"/>
        </w:rPr>
        <w:t xml:space="preserve"> in and around the areas shown in the above table</w:t>
      </w:r>
      <w:r w:rsidR="00F11124">
        <w:rPr>
          <w:noProof/>
          <w:sz w:val="24"/>
          <w:szCs w:val="24"/>
        </w:rPr>
        <w:t xml:space="preserve"> </w:t>
      </w:r>
      <w:r w:rsidR="00873ED1">
        <w:rPr>
          <w:noProof/>
          <w:sz w:val="24"/>
          <w:szCs w:val="24"/>
        </w:rPr>
        <w:t xml:space="preserve">on page 2, </w:t>
      </w:r>
      <w:r w:rsidR="00F11124">
        <w:rPr>
          <w:noProof/>
          <w:sz w:val="24"/>
          <w:szCs w:val="24"/>
        </w:rPr>
        <w:t xml:space="preserve">to connect unaccompanied children and </w:t>
      </w:r>
      <w:r w:rsidR="00F11124" w:rsidRPr="008441B0">
        <w:rPr>
          <w:noProof/>
          <w:sz w:val="24"/>
          <w:szCs w:val="24"/>
          <w:lang w:val="en-US"/>
        </w:rPr>
        <w:t>yo</w:t>
      </w:r>
      <w:r w:rsidR="00841110" w:rsidRPr="008441B0">
        <w:rPr>
          <w:noProof/>
          <w:sz w:val="24"/>
          <w:szCs w:val="24"/>
          <w:lang w:val="en-US"/>
        </w:rPr>
        <w:t>u</w:t>
      </w:r>
      <w:r w:rsidR="00F11124" w:rsidRPr="008441B0">
        <w:rPr>
          <w:noProof/>
          <w:sz w:val="24"/>
          <w:szCs w:val="24"/>
          <w:lang w:val="en-US"/>
        </w:rPr>
        <w:t>ng</w:t>
      </w:r>
      <w:r w:rsidR="00F11124">
        <w:rPr>
          <w:noProof/>
          <w:sz w:val="24"/>
          <w:szCs w:val="24"/>
        </w:rPr>
        <w:t xml:space="preserve"> people we support to what they need in their local area</w:t>
      </w:r>
      <w:r>
        <w:rPr>
          <w:noProof/>
          <w:sz w:val="24"/>
          <w:szCs w:val="24"/>
        </w:rPr>
        <w:t>.</w:t>
      </w:r>
      <w:r w:rsidR="00F11124">
        <w:rPr>
          <w:noProof/>
          <w:sz w:val="24"/>
          <w:szCs w:val="24"/>
        </w:rPr>
        <w:t xml:space="preserve"> </w:t>
      </w:r>
      <w:r>
        <w:rPr>
          <w:noProof/>
          <w:sz w:val="24"/>
          <w:szCs w:val="24"/>
        </w:rPr>
        <w:t xml:space="preserve">Successful organisations who are awarded a grant will help </w:t>
      </w:r>
      <w:r w:rsidR="00F11124">
        <w:rPr>
          <w:noProof/>
          <w:sz w:val="24"/>
          <w:szCs w:val="24"/>
        </w:rPr>
        <w:t>to promote positive outcomes for these young people and bring new positive experiences</w:t>
      </w:r>
      <w:r w:rsidR="00743941">
        <w:rPr>
          <w:noProof/>
          <w:sz w:val="24"/>
          <w:szCs w:val="24"/>
        </w:rPr>
        <w:t>,</w:t>
      </w:r>
      <w:r>
        <w:rPr>
          <w:noProof/>
          <w:sz w:val="24"/>
          <w:szCs w:val="24"/>
        </w:rPr>
        <w:t xml:space="preserve"> a network of support and </w:t>
      </w:r>
      <w:r w:rsidR="00F11124">
        <w:rPr>
          <w:noProof/>
          <w:sz w:val="24"/>
          <w:szCs w:val="24"/>
        </w:rPr>
        <w:t xml:space="preserve">local friendships </w:t>
      </w:r>
      <w:r>
        <w:rPr>
          <w:noProof/>
          <w:sz w:val="24"/>
          <w:szCs w:val="24"/>
        </w:rPr>
        <w:t>to</w:t>
      </w:r>
      <w:r w:rsidR="00F11124">
        <w:rPr>
          <w:noProof/>
          <w:sz w:val="24"/>
          <w:szCs w:val="24"/>
        </w:rPr>
        <w:t xml:space="preserve"> help them become fully active members of their community. </w:t>
      </w:r>
    </w:p>
    <w:p w14:paraId="081340B0" w14:textId="6DAD75BB" w:rsidR="00370FE8" w:rsidRDefault="00370FE8" w:rsidP="00370FE8">
      <w:pPr>
        <w:spacing w:before="100" w:beforeAutospacing="1"/>
        <w:rPr>
          <w:noProof/>
          <w:sz w:val="24"/>
          <w:szCs w:val="24"/>
        </w:rPr>
      </w:pPr>
      <w:r>
        <w:rPr>
          <w:noProof/>
          <w:sz w:val="24"/>
          <w:szCs w:val="24"/>
        </w:rPr>
        <w:t>If you are running a project, community activity or club or hoping to run a project that can make a real impact on the lives of Staffordshire’s Unaccompanied Asylum Seeking</w:t>
      </w:r>
      <w:r w:rsidR="00CF2A5F">
        <w:rPr>
          <w:noProof/>
          <w:sz w:val="24"/>
          <w:szCs w:val="24"/>
        </w:rPr>
        <w:t xml:space="preserve"> and Refugee</w:t>
      </w:r>
      <w:r>
        <w:rPr>
          <w:noProof/>
          <w:sz w:val="24"/>
          <w:szCs w:val="24"/>
        </w:rPr>
        <w:t xml:space="preserve"> Young People to help them integrate within their local community</w:t>
      </w:r>
      <w:r w:rsidR="00873ED1">
        <w:rPr>
          <w:noProof/>
          <w:sz w:val="24"/>
          <w:szCs w:val="24"/>
        </w:rPr>
        <w:t>,</w:t>
      </w:r>
      <w:r>
        <w:rPr>
          <w:noProof/>
          <w:sz w:val="24"/>
          <w:szCs w:val="24"/>
        </w:rPr>
        <w:t xml:space="preserve"> this fund is a fantastic way to receive support. </w:t>
      </w:r>
      <w:r w:rsidR="00243E58">
        <w:rPr>
          <w:noProof/>
          <w:sz w:val="24"/>
          <w:szCs w:val="24"/>
        </w:rPr>
        <w:t xml:space="preserve"> You must be</w:t>
      </w:r>
      <w:r w:rsidR="00743941">
        <w:rPr>
          <w:noProof/>
          <w:sz w:val="24"/>
          <w:szCs w:val="24"/>
        </w:rPr>
        <w:t xml:space="preserve"> </w:t>
      </w:r>
      <w:r w:rsidR="00243E58">
        <w:rPr>
          <w:noProof/>
          <w:sz w:val="24"/>
          <w:szCs w:val="24"/>
        </w:rPr>
        <w:t>able to deliver a</w:t>
      </w:r>
      <w:r w:rsidR="008B3BBA">
        <w:rPr>
          <w:noProof/>
          <w:sz w:val="24"/>
          <w:szCs w:val="24"/>
        </w:rPr>
        <w:t>n activity or event</w:t>
      </w:r>
      <w:r w:rsidR="00243E58">
        <w:rPr>
          <w:noProof/>
          <w:sz w:val="24"/>
          <w:szCs w:val="24"/>
        </w:rPr>
        <w:t xml:space="preserve"> to the young people that is accessible to them within their local area (see table </w:t>
      </w:r>
      <w:r w:rsidR="00873ED1">
        <w:rPr>
          <w:noProof/>
          <w:sz w:val="24"/>
          <w:szCs w:val="24"/>
        </w:rPr>
        <w:t>shown on page 2</w:t>
      </w:r>
      <w:r w:rsidR="00243E58">
        <w:rPr>
          <w:noProof/>
          <w:sz w:val="24"/>
          <w:szCs w:val="24"/>
        </w:rPr>
        <w:t xml:space="preserve">). </w:t>
      </w:r>
    </w:p>
    <w:p w14:paraId="65A551FD" w14:textId="02F13019" w:rsidR="00687C08" w:rsidRDefault="00687C08" w:rsidP="00370FE8">
      <w:pPr>
        <w:spacing w:before="100" w:beforeAutospacing="1"/>
        <w:rPr>
          <w:noProof/>
          <w:sz w:val="24"/>
          <w:szCs w:val="24"/>
        </w:rPr>
      </w:pPr>
      <w:r>
        <w:rPr>
          <w:noProof/>
          <w:sz w:val="24"/>
          <w:szCs w:val="24"/>
        </w:rPr>
        <w:t xml:space="preserve">This </w:t>
      </w:r>
      <w:r w:rsidR="00873ED1">
        <w:rPr>
          <w:noProof/>
          <w:sz w:val="24"/>
          <w:szCs w:val="24"/>
        </w:rPr>
        <w:t>“</w:t>
      </w:r>
      <w:r>
        <w:rPr>
          <w:noProof/>
          <w:sz w:val="24"/>
          <w:szCs w:val="24"/>
        </w:rPr>
        <w:t>Helping UASCs and Communities</w:t>
      </w:r>
      <w:r w:rsidR="00873ED1">
        <w:rPr>
          <w:noProof/>
          <w:sz w:val="24"/>
          <w:szCs w:val="24"/>
        </w:rPr>
        <w:t xml:space="preserve">” </w:t>
      </w:r>
      <w:r>
        <w:rPr>
          <w:noProof/>
          <w:sz w:val="24"/>
          <w:szCs w:val="24"/>
        </w:rPr>
        <w:t xml:space="preserve">Small Grant Scheme is available </w:t>
      </w:r>
      <w:r w:rsidR="00873ED1">
        <w:rPr>
          <w:noProof/>
          <w:sz w:val="24"/>
          <w:szCs w:val="24"/>
        </w:rPr>
        <w:t>during</w:t>
      </w:r>
      <w:r>
        <w:rPr>
          <w:noProof/>
          <w:sz w:val="24"/>
          <w:szCs w:val="24"/>
        </w:rPr>
        <w:t xml:space="preserve"> </w:t>
      </w:r>
      <w:r w:rsidR="000A58C3" w:rsidRPr="00CF2A5F">
        <w:rPr>
          <w:noProof/>
          <w:sz w:val="24"/>
          <w:szCs w:val="24"/>
        </w:rPr>
        <w:t>2022</w:t>
      </w:r>
      <w:r w:rsidR="00CF2A5F">
        <w:rPr>
          <w:noProof/>
          <w:sz w:val="24"/>
          <w:szCs w:val="24"/>
        </w:rPr>
        <w:t xml:space="preserve"> and 2023.</w:t>
      </w:r>
    </w:p>
    <w:p w14:paraId="12473DA4" w14:textId="77777777" w:rsidR="00687C08" w:rsidRDefault="00687C08" w:rsidP="00370FE8">
      <w:pPr>
        <w:spacing w:before="100" w:beforeAutospacing="1"/>
        <w:rPr>
          <w:noProof/>
          <w:sz w:val="24"/>
          <w:szCs w:val="24"/>
        </w:rPr>
      </w:pPr>
    </w:p>
    <w:p w14:paraId="5214712D" w14:textId="77777777" w:rsidR="00474E88" w:rsidRDefault="00474E88" w:rsidP="00370FE8">
      <w:pPr>
        <w:spacing w:before="100" w:beforeAutospacing="1"/>
        <w:rPr>
          <w:noProof/>
          <w:sz w:val="24"/>
          <w:szCs w:val="24"/>
        </w:rPr>
      </w:pPr>
    </w:p>
    <w:p w14:paraId="7546B8D1" w14:textId="77777777" w:rsidR="00474E88" w:rsidRDefault="00474E88" w:rsidP="00370FE8">
      <w:pPr>
        <w:spacing w:before="100" w:beforeAutospacing="1"/>
        <w:rPr>
          <w:noProof/>
          <w:sz w:val="24"/>
          <w:szCs w:val="24"/>
        </w:rPr>
      </w:pPr>
    </w:p>
    <w:p w14:paraId="352D123A" w14:textId="77777777" w:rsidR="00474E88" w:rsidRDefault="00474E88" w:rsidP="00370FE8">
      <w:pPr>
        <w:spacing w:before="100" w:beforeAutospacing="1"/>
        <w:rPr>
          <w:noProof/>
          <w:sz w:val="24"/>
          <w:szCs w:val="24"/>
        </w:rPr>
      </w:pPr>
    </w:p>
    <w:p w14:paraId="1D210EEB" w14:textId="77777777" w:rsidR="00474E88" w:rsidRDefault="00474E88" w:rsidP="00370FE8">
      <w:pPr>
        <w:spacing w:before="100" w:beforeAutospacing="1"/>
        <w:rPr>
          <w:noProof/>
          <w:sz w:val="24"/>
          <w:szCs w:val="24"/>
        </w:rPr>
      </w:pPr>
    </w:p>
    <w:p w14:paraId="18460AAA" w14:textId="77777777" w:rsidR="00474E88" w:rsidRDefault="00474E88" w:rsidP="00370FE8">
      <w:pPr>
        <w:spacing w:before="100" w:beforeAutospacing="1"/>
        <w:rPr>
          <w:noProof/>
          <w:sz w:val="24"/>
          <w:szCs w:val="24"/>
        </w:rPr>
      </w:pPr>
    </w:p>
    <w:p w14:paraId="5213E590" w14:textId="77777777" w:rsidR="00474E88" w:rsidRDefault="00474E88" w:rsidP="00370FE8">
      <w:pPr>
        <w:spacing w:before="100" w:beforeAutospacing="1"/>
        <w:rPr>
          <w:noProof/>
          <w:sz w:val="24"/>
          <w:szCs w:val="24"/>
        </w:rPr>
      </w:pPr>
    </w:p>
    <w:p w14:paraId="605A9BEE" w14:textId="77777777" w:rsidR="00474E88" w:rsidRDefault="00474E88" w:rsidP="00370FE8">
      <w:pPr>
        <w:spacing w:before="100" w:beforeAutospacing="1"/>
        <w:rPr>
          <w:noProof/>
          <w:sz w:val="24"/>
          <w:szCs w:val="24"/>
        </w:rPr>
      </w:pPr>
    </w:p>
    <w:p w14:paraId="0F1CD267" w14:textId="77777777" w:rsidR="00474E88" w:rsidRDefault="00474E88" w:rsidP="00370FE8">
      <w:pPr>
        <w:spacing w:before="100" w:beforeAutospacing="1"/>
        <w:rPr>
          <w:noProof/>
          <w:sz w:val="24"/>
          <w:szCs w:val="24"/>
        </w:rPr>
      </w:pPr>
    </w:p>
    <w:p w14:paraId="73462AA4" w14:textId="77777777" w:rsidR="00370FE8" w:rsidRPr="00243E58" w:rsidRDefault="00243E58" w:rsidP="004A3423">
      <w:pPr>
        <w:spacing w:before="100" w:beforeAutospacing="1"/>
        <w:rPr>
          <w:b/>
          <w:sz w:val="24"/>
          <w:szCs w:val="24"/>
        </w:rPr>
      </w:pPr>
      <w:r w:rsidRPr="00243E58">
        <w:rPr>
          <w:b/>
          <w:sz w:val="24"/>
          <w:szCs w:val="24"/>
        </w:rPr>
        <w:t>C</w:t>
      </w:r>
      <w:r w:rsidR="00370FE8" w:rsidRPr="00243E58">
        <w:rPr>
          <w:b/>
          <w:sz w:val="24"/>
          <w:szCs w:val="24"/>
        </w:rPr>
        <w:t>ontents</w:t>
      </w:r>
    </w:p>
    <w:p w14:paraId="65DEDA46" w14:textId="4F47F967" w:rsidR="00370FE8" w:rsidRDefault="00687C08" w:rsidP="004A3423">
      <w:pPr>
        <w:spacing w:before="100" w:beforeAutospacing="1"/>
        <w:rPr>
          <w:sz w:val="24"/>
          <w:szCs w:val="24"/>
        </w:rPr>
      </w:pPr>
      <w:r>
        <w:rPr>
          <w:sz w:val="24"/>
          <w:szCs w:val="24"/>
        </w:rPr>
        <w:t>1.</w:t>
      </w:r>
      <w:r w:rsidR="001740FA">
        <w:rPr>
          <w:sz w:val="24"/>
          <w:szCs w:val="24"/>
        </w:rPr>
        <w:t xml:space="preserve"> </w:t>
      </w:r>
      <w:r w:rsidR="00370FE8">
        <w:rPr>
          <w:sz w:val="24"/>
          <w:szCs w:val="24"/>
        </w:rPr>
        <w:t>Applying for Funding</w:t>
      </w:r>
    </w:p>
    <w:p w14:paraId="3168A3A5" w14:textId="77777777" w:rsidR="00370FE8" w:rsidRDefault="00687C08" w:rsidP="004A3423">
      <w:pPr>
        <w:spacing w:before="100" w:beforeAutospacing="1"/>
        <w:rPr>
          <w:sz w:val="24"/>
          <w:szCs w:val="24"/>
        </w:rPr>
      </w:pPr>
      <w:r>
        <w:rPr>
          <w:sz w:val="24"/>
          <w:szCs w:val="24"/>
        </w:rPr>
        <w:t xml:space="preserve">2. </w:t>
      </w:r>
      <w:r w:rsidR="00370FE8">
        <w:rPr>
          <w:sz w:val="24"/>
          <w:szCs w:val="24"/>
        </w:rPr>
        <w:t>Eligibility for Funding</w:t>
      </w:r>
    </w:p>
    <w:p w14:paraId="165AC038" w14:textId="77777777" w:rsidR="00370FE8" w:rsidRDefault="00687C08" w:rsidP="004A3423">
      <w:pPr>
        <w:spacing w:before="100" w:beforeAutospacing="1"/>
        <w:rPr>
          <w:sz w:val="24"/>
          <w:szCs w:val="24"/>
        </w:rPr>
      </w:pPr>
      <w:r>
        <w:rPr>
          <w:sz w:val="24"/>
          <w:szCs w:val="24"/>
        </w:rPr>
        <w:t xml:space="preserve">3. </w:t>
      </w:r>
      <w:r w:rsidR="00370FE8">
        <w:rPr>
          <w:sz w:val="24"/>
          <w:szCs w:val="24"/>
        </w:rPr>
        <w:t>Criteria for Funding</w:t>
      </w:r>
    </w:p>
    <w:p w14:paraId="328CDE90" w14:textId="77777777" w:rsidR="00370FE8" w:rsidRDefault="00687C08" w:rsidP="004A3423">
      <w:pPr>
        <w:spacing w:before="100" w:beforeAutospacing="1"/>
        <w:rPr>
          <w:sz w:val="24"/>
          <w:szCs w:val="24"/>
        </w:rPr>
      </w:pPr>
      <w:r>
        <w:rPr>
          <w:sz w:val="24"/>
          <w:szCs w:val="24"/>
        </w:rPr>
        <w:t xml:space="preserve">4. </w:t>
      </w:r>
      <w:r w:rsidR="00370FE8">
        <w:rPr>
          <w:sz w:val="24"/>
          <w:szCs w:val="24"/>
        </w:rPr>
        <w:t xml:space="preserve">Funding amounts </w:t>
      </w:r>
    </w:p>
    <w:p w14:paraId="61431952" w14:textId="77777777" w:rsidR="00370FE8" w:rsidRDefault="00687C08" w:rsidP="004A3423">
      <w:pPr>
        <w:spacing w:before="100" w:beforeAutospacing="1"/>
        <w:rPr>
          <w:sz w:val="24"/>
          <w:szCs w:val="24"/>
        </w:rPr>
      </w:pPr>
      <w:r>
        <w:rPr>
          <w:sz w:val="24"/>
          <w:szCs w:val="24"/>
        </w:rPr>
        <w:t xml:space="preserve">5. </w:t>
      </w:r>
      <w:r w:rsidR="00370FE8">
        <w:rPr>
          <w:sz w:val="24"/>
          <w:szCs w:val="24"/>
        </w:rPr>
        <w:t xml:space="preserve">Assessment of Application </w:t>
      </w:r>
    </w:p>
    <w:p w14:paraId="662F44EA" w14:textId="77777777" w:rsidR="00370FE8" w:rsidRDefault="00687C08" w:rsidP="004A3423">
      <w:pPr>
        <w:spacing w:before="100" w:beforeAutospacing="1"/>
        <w:rPr>
          <w:sz w:val="24"/>
          <w:szCs w:val="24"/>
        </w:rPr>
      </w:pPr>
      <w:r>
        <w:rPr>
          <w:sz w:val="24"/>
          <w:szCs w:val="24"/>
        </w:rPr>
        <w:t xml:space="preserve">6. </w:t>
      </w:r>
      <w:r w:rsidR="00370FE8">
        <w:rPr>
          <w:sz w:val="24"/>
          <w:szCs w:val="24"/>
        </w:rPr>
        <w:t xml:space="preserve">Award of </w:t>
      </w:r>
      <w:r>
        <w:rPr>
          <w:sz w:val="24"/>
          <w:szCs w:val="24"/>
        </w:rPr>
        <w:t>Funding</w:t>
      </w:r>
    </w:p>
    <w:p w14:paraId="3E73B4F3" w14:textId="77777777" w:rsidR="00687C08" w:rsidRDefault="00687C08" w:rsidP="004A3423">
      <w:pPr>
        <w:spacing w:before="100" w:beforeAutospacing="1"/>
        <w:rPr>
          <w:sz w:val="24"/>
          <w:szCs w:val="24"/>
        </w:rPr>
      </w:pPr>
      <w:r>
        <w:rPr>
          <w:sz w:val="24"/>
          <w:szCs w:val="24"/>
        </w:rPr>
        <w:t>7. Project Delivery</w:t>
      </w:r>
    </w:p>
    <w:p w14:paraId="77F1B65A" w14:textId="77777777" w:rsidR="00687C08" w:rsidRDefault="00687C08" w:rsidP="004A3423">
      <w:pPr>
        <w:spacing w:before="100" w:beforeAutospacing="1"/>
        <w:rPr>
          <w:sz w:val="24"/>
          <w:szCs w:val="24"/>
        </w:rPr>
      </w:pPr>
      <w:r>
        <w:rPr>
          <w:sz w:val="24"/>
          <w:szCs w:val="24"/>
        </w:rPr>
        <w:t>8. Project Evaluation</w:t>
      </w:r>
    </w:p>
    <w:p w14:paraId="0EED8000" w14:textId="77777777" w:rsidR="00687C08" w:rsidRDefault="00687C08" w:rsidP="004A3423">
      <w:pPr>
        <w:spacing w:before="100" w:beforeAutospacing="1"/>
        <w:rPr>
          <w:sz w:val="24"/>
          <w:szCs w:val="24"/>
        </w:rPr>
      </w:pPr>
      <w:r>
        <w:rPr>
          <w:sz w:val="24"/>
          <w:szCs w:val="24"/>
        </w:rPr>
        <w:t>9. Data Protection</w:t>
      </w:r>
    </w:p>
    <w:p w14:paraId="485449A8" w14:textId="77777777" w:rsidR="008B3BBA" w:rsidRDefault="008B3BBA" w:rsidP="004A3423">
      <w:pPr>
        <w:spacing w:before="100" w:beforeAutospacing="1"/>
        <w:rPr>
          <w:sz w:val="24"/>
          <w:szCs w:val="24"/>
        </w:rPr>
      </w:pPr>
      <w:r>
        <w:rPr>
          <w:sz w:val="24"/>
          <w:szCs w:val="24"/>
        </w:rPr>
        <w:t>10. Application timeline</w:t>
      </w:r>
    </w:p>
    <w:p w14:paraId="649A7AB6" w14:textId="77777777" w:rsidR="00687C08" w:rsidRDefault="00687C08" w:rsidP="004A3423">
      <w:pPr>
        <w:spacing w:before="100" w:beforeAutospacing="1"/>
        <w:rPr>
          <w:sz w:val="24"/>
          <w:szCs w:val="24"/>
        </w:rPr>
      </w:pPr>
    </w:p>
    <w:p w14:paraId="1562794D" w14:textId="77777777" w:rsidR="00687C08" w:rsidRDefault="00687C08" w:rsidP="004A3423">
      <w:pPr>
        <w:spacing w:before="100" w:beforeAutospacing="1"/>
        <w:rPr>
          <w:sz w:val="24"/>
          <w:szCs w:val="24"/>
        </w:rPr>
      </w:pPr>
    </w:p>
    <w:p w14:paraId="7DD44900" w14:textId="77777777" w:rsidR="00687C08" w:rsidRDefault="00687C08" w:rsidP="004A3423">
      <w:pPr>
        <w:spacing w:before="100" w:beforeAutospacing="1"/>
        <w:rPr>
          <w:sz w:val="24"/>
          <w:szCs w:val="24"/>
        </w:rPr>
      </w:pPr>
    </w:p>
    <w:p w14:paraId="54017085" w14:textId="77777777" w:rsidR="00687C08" w:rsidRDefault="00687C08" w:rsidP="004A3423">
      <w:pPr>
        <w:spacing w:before="100" w:beforeAutospacing="1"/>
        <w:rPr>
          <w:sz w:val="24"/>
          <w:szCs w:val="24"/>
        </w:rPr>
      </w:pPr>
    </w:p>
    <w:p w14:paraId="56469155" w14:textId="77777777" w:rsidR="00687C08" w:rsidRDefault="00687C08" w:rsidP="004A3423">
      <w:pPr>
        <w:spacing w:before="100" w:beforeAutospacing="1"/>
        <w:rPr>
          <w:sz w:val="24"/>
          <w:szCs w:val="24"/>
        </w:rPr>
      </w:pPr>
    </w:p>
    <w:p w14:paraId="6C423CBF" w14:textId="77777777" w:rsidR="00687C08" w:rsidRDefault="00687C08" w:rsidP="004A3423">
      <w:pPr>
        <w:spacing w:before="100" w:beforeAutospacing="1"/>
        <w:rPr>
          <w:sz w:val="24"/>
          <w:szCs w:val="24"/>
        </w:rPr>
      </w:pPr>
    </w:p>
    <w:p w14:paraId="4421678B" w14:textId="77777777" w:rsidR="00687C08" w:rsidRDefault="00687C08" w:rsidP="004A3423">
      <w:pPr>
        <w:spacing w:before="100" w:beforeAutospacing="1"/>
        <w:rPr>
          <w:sz w:val="24"/>
          <w:szCs w:val="24"/>
        </w:rPr>
      </w:pPr>
    </w:p>
    <w:p w14:paraId="508E1896" w14:textId="77777777" w:rsidR="00687C08" w:rsidRDefault="00687C08" w:rsidP="004A3423">
      <w:pPr>
        <w:spacing w:before="100" w:beforeAutospacing="1"/>
        <w:rPr>
          <w:sz w:val="24"/>
          <w:szCs w:val="24"/>
        </w:rPr>
      </w:pPr>
    </w:p>
    <w:p w14:paraId="76520B34" w14:textId="77777777" w:rsidR="00687C08" w:rsidRDefault="00687C08" w:rsidP="004A3423">
      <w:pPr>
        <w:spacing w:before="100" w:beforeAutospacing="1"/>
        <w:rPr>
          <w:sz w:val="24"/>
          <w:szCs w:val="24"/>
        </w:rPr>
      </w:pPr>
    </w:p>
    <w:p w14:paraId="4484CC7E" w14:textId="77777777" w:rsidR="00687C08" w:rsidRDefault="00687C08" w:rsidP="004A3423">
      <w:pPr>
        <w:spacing w:before="100" w:beforeAutospacing="1"/>
        <w:rPr>
          <w:sz w:val="24"/>
          <w:szCs w:val="24"/>
        </w:rPr>
      </w:pPr>
    </w:p>
    <w:p w14:paraId="35A5C854" w14:textId="77777777" w:rsidR="00687C08" w:rsidRDefault="00687C08" w:rsidP="004A3423">
      <w:pPr>
        <w:spacing w:before="100" w:beforeAutospacing="1"/>
        <w:rPr>
          <w:sz w:val="24"/>
          <w:szCs w:val="24"/>
        </w:rPr>
      </w:pPr>
    </w:p>
    <w:p w14:paraId="34030E17" w14:textId="77777777" w:rsidR="00243E58" w:rsidRDefault="00243E58" w:rsidP="004A3423">
      <w:pPr>
        <w:spacing w:before="100" w:beforeAutospacing="1"/>
        <w:rPr>
          <w:sz w:val="24"/>
          <w:szCs w:val="24"/>
        </w:rPr>
      </w:pPr>
    </w:p>
    <w:p w14:paraId="74405E72" w14:textId="77777777" w:rsidR="00687C08" w:rsidRPr="00454CBE" w:rsidRDefault="00687C08" w:rsidP="00243E58">
      <w:pPr>
        <w:pStyle w:val="ListParagraph"/>
        <w:numPr>
          <w:ilvl w:val="0"/>
          <w:numId w:val="2"/>
        </w:numPr>
        <w:spacing w:before="100" w:beforeAutospacing="1"/>
        <w:ind w:left="284"/>
        <w:rPr>
          <w:b/>
          <w:sz w:val="28"/>
          <w:szCs w:val="28"/>
        </w:rPr>
      </w:pPr>
      <w:r w:rsidRPr="00454CBE">
        <w:rPr>
          <w:b/>
          <w:sz w:val="28"/>
          <w:szCs w:val="28"/>
        </w:rPr>
        <w:t xml:space="preserve">Applying for Funding </w:t>
      </w:r>
    </w:p>
    <w:p w14:paraId="6474304D" w14:textId="6F877B7A" w:rsidR="00687C08" w:rsidRPr="00687C08" w:rsidRDefault="00687C08" w:rsidP="00706442">
      <w:pPr>
        <w:spacing w:before="100" w:beforeAutospacing="1"/>
        <w:rPr>
          <w:sz w:val="24"/>
          <w:szCs w:val="24"/>
        </w:rPr>
      </w:pPr>
      <w:r w:rsidRPr="00687C08">
        <w:rPr>
          <w:sz w:val="24"/>
          <w:szCs w:val="24"/>
        </w:rPr>
        <w:t xml:space="preserve">To apply for funding, you must first have already spoken with </w:t>
      </w:r>
      <w:r>
        <w:rPr>
          <w:sz w:val="24"/>
          <w:szCs w:val="24"/>
        </w:rPr>
        <w:t xml:space="preserve">Project Coordinators from Amity Hub (01782 612539, email </w:t>
      </w:r>
      <w:bookmarkStart w:id="1" w:name="_Hlk30591732"/>
      <w:r w:rsidR="00581B83">
        <w:fldChar w:fldCharType="begin"/>
      </w:r>
      <w:r w:rsidR="00581B83">
        <w:instrText xml:space="preserve"> HYPERLINK "mailto:contact@amityhub.co.uk" </w:instrText>
      </w:r>
      <w:r w:rsidR="00581B83">
        <w:fldChar w:fldCharType="separate"/>
      </w:r>
      <w:r w:rsidRPr="00E17D39">
        <w:rPr>
          <w:rStyle w:val="Hyperlink"/>
          <w:sz w:val="24"/>
          <w:szCs w:val="24"/>
        </w:rPr>
        <w:t>contact@amityhub.co.uk</w:t>
      </w:r>
      <w:r w:rsidR="00581B83">
        <w:rPr>
          <w:rStyle w:val="Hyperlink"/>
          <w:sz w:val="24"/>
          <w:szCs w:val="24"/>
        </w:rPr>
        <w:fldChar w:fldCharType="end"/>
      </w:r>
      <w:bookmarkEnd w:id="1"/>
      <w:r>
        <w:rPr>
          <w:sz w:val="24"/>
          <w:szCs w:val="24"/>
        </w:rPr>
        <w:t xml:space="preserve">).  </w:t>
      </w:r>
      <w:r w:rsidRPr="00687C08">
        <w:rPr>
          <w:sz w:val="24"/>
          <w:szCs w:val="24"/>
        </w:rPr>
        <w:t xml:space="preserve"> You will not be able to proceed with a funding application otherwise</w:t>
      </w:r>
      <w:r w:rsidRPr="000016FA">
        <w:rPr>
          <w:sz w:val="24"/>
          <w:szCs w:val="24"/>
        </w:rPr>
        <w:t xml:space="preserve">.  The funding application form is hosted on our website </w:t>
      </w:r>
      <w:hyperlink r:id="rId12" w:history="1">
        <w:r w:rsidR="00B555A5" w:rsidRPr="000016FA">
          <w:rPr>
            <w:rStyle w:val="Hyperlink"/>
            <w:sz w:val="24"/>
            <w:szCs w:val="24"/>
          </w:rPr>
          <w:t>www.amityhub.co.uk</w:t>
        </w:r>
      </w:hyperlink>
      <w:r w:rsidR="00B555A5" w:rsidRPr="000016FA">
        <w:rPr>
          <w:sz w:val="24"/>
          <w:szCs w:val="24"/>
        </w:rPr>
        <w:t xml:space="preserve">  </w:t>
      </w:r>
      <w:r w:rsidRPr="00687C08">
        <w:rPr>
          <w:sz w:val="24"/>
          <w:szCs w:val="24"/>
        </w:rPr>
        <w:t>and your application must be</w:t>
      </w:r>
      <w:r w:rsidR="00B555A5">
        <w:rPr>
          <w:sz w:val="24"/>
          <w:szCs w:val="24"/>
        </w:rPr>
        <w:t xml:space="preserve"> completed and emailed</w:t>
      </w:r>
      <w:r w:rsidRPr="00687C08">
        <w:rPr>
          <w:sz w:val="24"/>
          <w:szCs w:val="24"/>
        </w:rPr>
        <w:t xml:space="preserve"> </w:t>
      </w:r>
      <w:r w:rsidR="00B555A5">
        <w:rPr>
          <w:sz w:val="24"/>
          <w:szCs w:val="24"/>
        </w:rPr>
        <w:t xml:space="preserve">to </w:t>
      </w:r>
      <w:hyperlink r:id="rId13" w:history="1">
        <w:r w:rsidR="00B555A5" w:rsidRPr="00E17D39">
          <w:rPr>
            <w:rStyle w:val="Hyperlink"/>
            <w:sz w:val="24"/>
            <w:szCs w:val="24"/>
          </w:rPr>
          <w:t>contact@amityhub.co.uk</w:t>
        </w:r>
      </w:hyperlink>
      <w:r w:rsidR="00D34A64">
        <w:rPr>
          <w:rStyle w:val="Hyperlink"/>
          <w:sz w:val="24"/>
          <w:szCs w:val="24"/>
        </w:rPr>
        <w:t>.</w:t>
      </w:r>
      <w:r w:rsidR="00B555A5">
        <w:rPr>
          <w:rStyle w:val="Hyperlink"/>
          <w:sz w:val="24"/>
          <w:szCs w:val="24"/>
        </w:rPr>
        <w:t xml:space="preserve"> </w:t>
      </w:r>
    </w:p>
    <w:p w14:paraId="586DE199" w14:textId="77777777" w:rsidR="00687C08" w:rsidRDefault="00687C08" w:rsidP="00687C08">
      <w:pPr>
        <w:spacing w:before="100" w:beforeAutospacing="1"/>
        <w:rPr>
          <w:sz w:val="24"/>
          <w:szCs w:val="24"/>
        </w:rPr>
      </w:pPr>
      <w:r w:rsidRPr="00687C08">
        <w:rPr>
          <w:sz w:val="24"/>
          <w:szCs w:val="24"/>
        </w:rPr>
        <w:t>The application form requires the project</w:t>
      </w:r>
      <w:r>
        <w:rPr>
          <w:sz w:val="24"/>
          <w:szCs w:val="24"/>
        </w:rPr>
        <w:t>/activity/club</w:t>
      </w:r>
      <w:r w:rsidRPr="00687C08">
        <w:rPr>
          <w:sz w:val="24"/>
          <w:szCs w:val="24"/>
        </w:rPr>
        <w:t xml:space="preserve"> lead to outline the nature of the project, how it meets the funding criteria, and information about the applying organisation or group. </w:t>
      </w:r>
    </w:p>
    <w:p w14:paraId="0A748C71" w14:textId="77777777" w:rsidR="00243E58" w:rsidRDefault="00243E58" w:rsidP="00243E58">
      <w:pPr>
        <w:spacing w:before="100" w:beforeAutospacing="1"/>
        <w:rPr>
          <w:noProof/>
          <w:sz w:val="24"/>
          <w:szCs w:val="24"/>
        </w:rPr>
      </w:pPr>
      <w:r>
        <w:rPr>
          <w:noProof/>
          <w:sz w:val="24"/>
          <w:szCs w:val="24"/>
        </w:rPr>
        <w:t>You must be</w:t>
      </w:r>
      <w:r w:rsidR="00743941">
        <w:rPr>
          <w:noProof/>
          <w:sz w:val="24"/>
          <w:szCs w:val="24"/>
        </w:rPr>
        <w:t xml:space="preserve"> </w:t>
      </w:r>
      <w:r>
        <w:rPr>
          <w:noProof/>
          <w:sz w:val="24"/>
          <w:szCs w:val="24"/>
        </w:rPr>
        <w:t xml:space="preserve">able to deliver a service to the young people that is accessible to them within their local area (see table shown on page </w:t>
      </w:r>
      <w:r w:rsidR="008B3BBA">
        <w:rPr>
          <w:noProof/>
          <w:sz w:val="24"/>
          <w:szCs w:val="24"/>
        </w:rPr>
        <w:t>2</w:t>
      </w:r>
      <w:r>
        <w:rPr>
          <w:noProof/>
          <w:sz w:val="24"/>
          <w:szCs w:val="24"/>
        </w:rPr>
        <w:t xml:space="preserve">).  </w:t>
      </w:r>
    </w:p>
    <w:p w14:paraId="343C8712" w14:textId="3E2AC4E3" w:rsidR="00687C08" w:rsidRPr="00687C08" w:rsidRDefault="00687C08" w:rsidP="00687C08">
      <w:pPr>
        <w:spacing w:before="100" w:beforeAutospacing="1"/>
        <w:rPr>
          <w:sz w:val="24"/>
          <w:szCs w:val="24"/>
        </w:rPr>
      </w:pPr>
      <w:r w:rsidRPr="00687C08">
        <w:rPr>
          <w:sz w:val="24"/>
          <w:szCs w:val="24"/>
        </w:rPr>
        <w:t xml:space="preserve">Please note – by submitting a funding application you will be confirming that you accept </w:t>
      </w:r>
      <w:r>
        <w:rPr>
          <w:sz w:val="24"/>
          <w:szCs w:val="24"/>
        </w:rPr>
        <w:t xml:space="preserve">Amity Hub’s and Staffordshire </w:t>
      </w:r>
      <w:r w:rsidR="00743941">
        <w:rPr>
          <w:sz w:val="24"/>
          <w:szCs w:val="24"/>
        </w:rPr>
        <w:t>C</w:t>
      </w:r>
      <w:r>
        <w:rPr>
          <w:sz w:val="24"/>
          <w:szCs w:val="24"/>
        </w:rPr>
        <w:t>ounty Council’s</w:t>
      </w:r>
      <w:r w:rsidRPr="00687C08">
        <w:rPr>
          <w:sz w:val="24"/>
          <w:szCs w:val="24"/>
        </w:rPr>
        <w:t xml:space="preserve"> funding conditions as set out in this guide at the time of application.  Organisations not accepting these at the time of applying will not be eligible for funding support. </w:t>
      </w:r>
    </w:p>
    <w:p w14:paraId="111683FA" w14:textId="253D0016" w:rsidR="00687C08" w:rsidRPr="00687C08" w:rsidRDefault="00687C08" w:rsidP="00687C08">
      <w:pPr>
        <w:spacing w:before="100" w:beforeAutospacing="1"/>
        <w:rPr>
          <w:sz w:val="24"/>
          <w:szCs w:val="24"/>
        </w:rPr>
      </w:pPr>
      <w:r w:rsidRPr="00687C08">
        <w:rPr>
          <w:sz w:val="24"/>
          <w:szCs w:val="24"/>
        </w:rPr>
        <w:t xml:space="preserve">Bids </w:t>
      </w:r>
      <w:r w:rsidR="009A7E4B">
        <w:rPr>
          <w:sz w:val="24"/>
          <w:szCs w:val="24"/>
        </w:rPr>
        <w:t>will be</w:t>
      </w:r>
      <w:r w:rsidRPr="00687C08">
        <w:rPr>
          <w:sz w:val="24"/>
          <w:szCs w:val="24"/>
        </w:rPr>
        <w:t xml:space="preserve"> accepted from </w:t>
      </w:r>
      <w:r w:rsidR="00F007E7">
        <w:rPr>
          <w:sz w:val="24"/>
          <w:szCs w:val="24"/>
        </w:rPr>
        <w:t xml:space="preserve">4/7/22 </w:t>
      </w:r>
      <w:r w:rsidRPr="00687C08">
        <w:rPr>
          <w:sz w:val="24"/>
          <w:szCs w:val="24"/>
        </w:rPr>
        <w:t xml:space="preserve">to </w:t>
      </w:r>
      <w:r w:rsidR="00F007E7">
        <w:rPr>
          <w:sz w:val="24"/>
          <w:szCs w:val="24"/>
        </w:rPr>
        <w:t>5/8/22</w:t>
      </w:r>
      <w:r w:rsidRPr="00687C08">
        <w:rPr>
          <w:sz w:val="24"/>
          <w:szCs w:val="24"/>
        </w:rPr>
        <w:t>.</w:t>
      </w:r>
      <w:r w:rsidR="008B3BBA">
        <w:rPr>
          <w:sz w:val="24"/>
          <w:szCs w:val="24"/>
        </w:rPr>
        <w:t xml:space="preserve"> Deadline for applications is </w:t>
      </w:r>
      <w:r w:rsidR="00F007E7">
        <w:rPr>
          <w:sz w:val="24"/>
          <w:szCs w:val="24"/>
        </w:rPr>
        <w:t>4</w:t>
      </w:r>
      <w:r w:rsidR="00D34A64">
        <w:rPr>
          <w:sz w:val="24"/>
          <w:szCs w:val="24"/>
        </w:rPr>
        <w:t>pm</w:t>
      </w:r>
      <w:r w:rsidR="00E52757">
        <w:rPr>
          <w:sz w:val="24"/>
          <w:szCs w:val="24"/>
        </w:rPr>
        <w:t xml:space="preserve"> on </w:t>
      </w:r>
      <w:r w:rsidR="00F007E7">
        <w:rPr>
          <w:sz w:val="24"/>
          <w:szCs w:val="24"/>
        </w:rPr>
        <w:t>5</w:t>
      </w:r>
      <w:r w:rsidR="008B3BBA">
        <w:rPr>
          <w:sz w:val="24"/>
          <w:szCs w:val="24"/>
        </w:rPr>
        <w:t>/</w:t>
      </w:r>
      <w:r w:rsidR="00F007E7">
        <w:rPr>
          <w:sz w:val="24"/>
          <w:szCs w:val="24"/>
        </w:rPr>
        <w:t>8</w:t>
      </w:r>
      <w:r w:rsidR="008B3BBA">
        <w:rPr>
          <w:sz w:val="24"/>
          <w:szCs w:val="24"/>
        </w:rPr>
        <w:t>/</w:t>
      </w:r>
      <w:r w:rsidR="00D34A64">
        <w:rPr>
          <w:sz w:val="24"/>
          <w:szCs w:val="24"/>
        </w:rPr>
        <w:t>202</w:t>
      </w:r>
      <w:r w:rsidR="00F007E7">
        <w:rPr>
          <w:sz w:val="24"/>
          <w:szCs w:val="24"/>
        </w:rPr>
        <w:t>2</w:t>
      </w:r>
      <w:r w:rsidR="008B3BBA">
        <w:rPr>
          <w:sz w:val="24"/>
          <w:szCs w:val="24"/>
        </w:rPr>
        <w:t xml:space="preserve">. </w:t>
      </w:r>
      <w:r w:rsidRPr="00687C08">
        <w:rPr>
          <w:sz w:val="24"/>
          <w:szCs w:val="24"/>
        </w:rPr>
        <w:t xml:space="preserve">  No bid will be approved </w:t>
      </w:r>
      <w:r w:rsidR="00D34A64">
        <w:rPr>
          <w:sz w:val="24"/>
          <w:szCs w:val="24"/>
        </w:rPr>
        <w:t xml:space="preserve">if submitted </w:t>
      </w:r>
      <w:r w:rsidRPr="00687C08">
        <w:rPr>
          <w:sz w:val="24"/>
          <w:szCs w:val="24"/>
        </w:rPr>
        <w:t xml:space="preserve">after </w:t>
      </w:r>
      <w:r w:rsidR="00F007E7">
        <w:rPr>
          <w:sz w:val="24"/>
          <w:szCs w:val="24"/>
        </w:rPr>
        <w:t>5</w:t>
      </w:r>
      <w:r w:rsidR="00243E58">
        <w:rPr>
          <w:sz w:val="24"/>
          <w:szCs w:val="24"/>
        </w:rPr>
        <w:t>/</w:t>
      </w:r>
      <w:r w:rsidR="00F007E7">
        <w:rPr>
          <w:sz w:val="24"/>
          <w:szCs w:val="24"/>
        </w:rPr>
        <w:t>8</w:t>
      </w:r>
      <w:r w:rsidR="00243E58">
        <w:rPr>
          <w:sz w:val="24"/>
          <w:szCs w:val="24"/>
        </w:rPr>
        <w:t>/</w:t>
      </w:r>
      <w:r w:rsidR="00D34A64">
        <w:rPr>
          <w:sz w:val="24"/>
          <w:szCs w:val="24"/>
        </w:rPr>
        <w:t>202</w:t>
      </w:r>
      <w:r w:rsidR="00F007E7">
        <w:rPr>
          <w:sz w:val="24"/>
          <w:szCs w:val="24"/>
        </w:rPr>
        <w:t>2</w:t>
      </w:r>
      <w:r w:rsidR="0057252C">
        <w:rPr>
          <w:sz w:val="24"/>
          <w:szCs w:val="24"/>
        </w:rPr>
        <w:t xml:space="preserve"> for this round of funding. </w:t>
      </w:r>
      <w:r>
        <w:rPr>
          <w:sz w:val="24"/>
          <w:szCs w:val="24"/>
        </w:rPr>
        <w:t xml:space="preserve"> </w:t>
      </w:r>
    </w:p>
    <w:p w14:paraId="4C9FD3FA" w14:textId="1EB69C49" w:rsidR="00687C08" w:rsidRPr="00454CBE" w:rsidRDefault="00687C08" w:rsidP="00687C08">
      <w:pPr>
        <w:spacing w:before="100" w:beforeAutospacing="1"/>
        <w:rPr>
          <w:b/>
          <w:sz w:val="28"/>
          <w:szCs w:val="28"/>
        </w:rPr>
      </w:pPr>
      <w:r w:rsidRPr="00454CBE">
        <w:rPr>
          <w:b/>
          <w:sz w:val="28"/>
          <w:szCs w:val="28"/>
        </w:rPr>
        <w:t>2. Eligibility for Funding</w:t>
      </w:r>
    </w:p>
    <w:p w14:paraId="2A940752" w14:textId="131DAD81" w:rsidR="00687C08" w:rsidRDefault="00687C08" w:rsidP="004A3423">
      <w:pPr>
        <w:spacing w:before="100" w:beforeAutospacing="1"/>
        <w:rPr>
          <w:sz w:val="24"/>
          <w:szCs w:val="24"/>
        </w:rPr>
      </w:pPr>
      <w:r w:rsidRPr="00687C08">
        <w:rPr>
          <w:sz w:val="24"/>
          <w:szCs w:val="24"/>
        </w:rPr>
        <w:t xml:space="preserve">Groups eligible for funding include </w:t>
      </w:r>
      <w:r w:rsidR="006A5D48">
        <w:rPr>
          <w:sz w:val="24"/>
          <w:szCs w:val="24"/>
        </w:rPr>
        <w:t xml:space="preserve">but </w:t>
      </w:r>
      <w:r w:rsidR="00743941">
        <w:rPr>
          <w:sz w:val="24"/>
          <w:szCs w:val="24"/>
        </w:rPr>
        <w:t xml:space="preserve">are </w:t>
      </w:r>
      <w:r w:rsidR="006A5D48">
        <w:rPr>
          <w:sz w:val="24"/>
          <w:szCs w:val="24"/>
        </w:rPr>
        <w:t xml:space="preserve">not limited </w:t>
      </w:r>
      <w:r w:rsidR="009A7E4B">
        <w:rPr>
          <w:sz w:val="24"/>
          <w:szCs w:val="24"/>
        </w:rPr>
        <w:t>to</w:t>
      </w:r>
      <w:r w:rsidR="006A5D48">
        <w:rPr>
          <w:sz w:val="24"/>
          <w:szCs w:val="24"/>
        </w:rPr>
        <w:t xml:space="preserve"> </w:t>
      </w:r>
      <w:r w:rsidRPr="00687C08">
        <w:rPr>
          <w:sz w:val="24"/>
          <w:szCs w:val="24"/>
        </w:rPr>
        <w:t xml:space="preserve">community </w:t>
      </w:r>
      <w:r w:rsidR="00243E58">
        <w:rPr>
          <w:sz w:val="24"/>
          <w:szCs w:val="24"/>
        </w:rPr>
        <w:t>organisations</w:t>
      </w:r>
      <w:r w:rsidR="001A3E02">
        <w:rPr>
          <w:sz w:val="24"/>
          <w:szCs w:val="24"/>
        </w:rPr>
        <w:t xml:space="preserve"> including sports, arts, dance, performance</w:t>
      </w:r>
      <w:r w:rsidRPr="00687C08">
        <w:rPr>
          <w:sz w:val="24"/>
          <w:szCs w:val="24"/>
        </w:rPr>
        <w:t>,</w:t>
      </w:r>
      <w:r w:rsidR="001A3E02">
        <w:rPr>
          <w:sz w:val="24"/>
          <w:szCs w:val="24"/>
        </w:rPr>
        <w:t xml:space="preserve"> </w:t>
      </w:r>
      <w:r w:rsidR="006A5D48">
        <w:rPr>
          <w:sz w:val="24"/>
          <w:szCs w:val="24"/>
        </w:rPr>
        <w:t xml:space="preserve">gardening, </w:t>
      </w:r>
      <w:r w:rsidR="001A3E02">
        <w:rPr>
          <w:sz w:val="24"/>
          <w:szCs w:val="24"/>
        </w:rPr>
        <w:t>music, food and drink clubs,</w:t>
      </w:r>
      <w:r w:rsidR="006A5D48">
        <w:rPr>
          <w:sz w:val="24"/>
          <w:szCs w:val="24"/>
        </w:rPr>
        <w:t xml:space="preserve"> </w:t>
      </w:r>
      <w:r w:rsidRPr="00687C08">
        <w:rPr>
          <w:sz w:val="24"/>
          <w:szCs w:val="24"/>
        </w:rPr>
        <w:t>parish councils, social enterprises, residents</w:t>
      </w:r>
      <w:r w:rsidR="001A3E02">
        <w:rPr>
          <w:sz w:val="24"/>
          <w:szCs w:val="24"/>
        </w:rPr>
        <w:t xml:space="preserve">’ </w:t>
      </w:r>
      <w:r w:rsidRPr="00687C08">
        <w:rPr>
          <w:sz w:val="24"/>
          <w:szCs w:val="24"/>
        </w:rPr>
        <w:t>associations or traders’ associations, local charities, schools, faith organisations</w:t>
      </w:r>
      <w:r w:rsidR="00175B72">
        <w:rPr>
          <w:sz w:val="24"/>
          <w:szCs w:val="24"/>
        </w:rPr>
        <w:t>, youth groups</w:t>
      </w:r>
      <w:r w:rsidRPr="00687C08">
        <w:rPr>
          <w:sz w:val="24"/>
          <w:szCs w:val="24"/>
        </w:rPr>
        <w:t xml:space="preserve"> and neighbourhood forums. Groups do not need to be formally constituted to apply for funding, though </w:t>
      </w:r>
      <w:r w:rsidR="00175B72">
        <w:rPr>
          <w:sz w:val="24"/>
          <w:szCs w:val="24"/>
        </w:rPr>
        <w:t>Amity Hub</w:t>
      </w:r>
      <w:r w:rsidRPr="00687C08">
        <w:rPr>
          <w:sz w:val="24"/>
          <w:szCs w:val="24"/>
        </w:rPr>
        <w:t xml:space="preserve"> is not able to fund individuals.  Depending on the project</w:t>
      </w:r>
      <w:r w:rsidR="001A3E02">
        <w:rPr>
          <w:sz w:val="24"/>
          <w:szCs w:val="24"/>
        </w:rPr>
        <w:t>, Amity Hub</w:t>
      </w:r>
      <w:r w:rsidRPr="00687C08">
        <w:rPr>
          <w:sz w:val="24"/>
          <w:szCs w:val="24"/>
        </w:rPr>
        <w:t xml:space="preserve"> may wish to see evidence of safeguarding procedures, appropriate insurance etc, and you may be asked to submit these.</w:t>
      </w:r>
    </w:p>
    <w:p w14:paraId="0BE9A50A" w14:textId="77777777" w:rsidR="001E048B" w:rsidRDefault="00C0703A" w:rsidP="004A3423">
      <w:pPr>
        <w:spacing w:before="100" w:beforeAutospacing="1"/>
        <w:rPr>
          <w:sz w:val="24"/>
          <w:szCs w:val="24"/>
        </w:rPr>
      </w:pPr>
      <w:r>
        <w:rPr>
          <w:sz w:val="24"/>
          <w:szCs w:val="24"/>
        </w:rPr>
        <w:t xml:space="preserve">Groups must be able to provide a service that the young people are able to access within their local area. Groups may also have access to their own transport that they can use to facilitate access for the young people.  </w:t>
      </w:r>
    </w:p>
    <w:p w14:paraId="331483E6" w14:textId="77777777" w:rsidR="004B3B4A" w:rsidRDefault="004B3B4A" w:rsidP="004A3423">
      <w:pPr>
        <w:spacing w:before="100" w:beforeAutospacing="1"/>
        <w:rPr>
          <w:b/>
          <w:sz w:val="28"/>
          <w:szCs w:val="28"/>
        </w:rPr>
      </w:pPr>
    </w:p>
    <w:p w14:paraId="7C0D946A" w14:textId="29D6B3EF" w:rsidR="004B3B4A" w:rsidRDefault="004B3B4A" w:rsidP="004A3423">
      <w:pPr>
        <w:spacing w:before="100" w:beforeAutospacing="1"/>
        <w:rPr>
          <w:b/>
          <w:sz w:val="28"/>
          <w:szCs w:val="28"/>
        </w:rPr>
      </w:pPr>
    </w:p>
    <w:p w14:paraId="2CC1A12E" w14:textId="77777777" w:rsidR="00E17D32" w:rsidRDefault="00E17D32" w:rsidP="004A3423">
      <w:pPr>
        <w:spacing w:before="100" w:beforeAutospacing="1"/>
        <w:rPr>
          <w:b/>
          <w:sz w:val="28"/>
          <w:szCs w:val="28"/>
        </w:rPr>
      </w:pPr>
    </w:p>
    <w:p w14:paraId="1D6D38B7" w14:textId="3AD00CF2" w:rsidR="00C0703A" w:rsidRPr="00323801" w:rsidRDefault="00C0703A" w:rsidP="00E17D32">
      <w:pPr>
        <w:pStyle w:val="ListParagraph"/>
        <w:numPr>
          <w:ilvl w:val="0"/>
          <w:numId w:val="7"/>
        </w:numPr>
        <w:spacing w:before="100" w:beforeAutospacing="1"/>
        <w:ind w:left="284"/>
        <w:rPr>
          <w:b/>
          <w:sz w:val="28"/>
          <w:szCs w:val="28"/>
        </w:rPr>
      </w:pPr>
      <w:r w:rsidRPr="00323801">
        <w:rPr>
          <w:b/>
          <w:sz w:val="28"/>
          <w:szCs w:val="28"/>
        </w:rPr>
        <w:t>Criteria for Funding</w:t>
      </w:r>
    </w:p>
    <w:p w14:paraId="02259448" w14:textId="31743982" w:rsidR="00C0703A" w:rsidRDefault="00C0703A" w:rsidP="004A3423">
      <w:pPr>
        <w:spacing w:before="100" w:beforeAutospacing="1"/>
        <w:rPr>
          <w:sz w:val="24"/>
          <w:szCs w:val="24"/>
        </w:rPr>
      </w:pPr>
      <w:r>
        <w:rPr>
          <w:sz w:val="24"/>
          <w:szCs w:val="24"/>
        </w:rPr>
        <w:t>To be considered for funding from Amity Hub the project will need to meet some simple criteria:</w:t>
      </w:r>
    </w:p>
    <w:p w14:paraId="76B652CA" w14:textId="5BEA77AF" w:rsidR="00175B72" w:rsidRPr="00175B72" w:rsidRDefault="00175B72" w:rsidP="00175B72">
      <w:pPr>
        <w:spacing w:before="100" w:beforeAutospacing="1"/>
        <w:ind w:firstLine="60"/>
        <w:rPr>
          <w:sz w:val="24"/>
          <w:szCs w:val="24"/>
        </w:rPr>
      </w:pPr>
      <w:r w:rsidRPr="00175B72">
        <w:rPr>
          <w:sz w:val="24"/>
          <w:szCs w:val="24"/>
        </w:rPr>
        <w:t>• Funding must support new activit</w:t>
      </w:r>
      <w:r w:rsidR="00D34A64">
        <w:rPr>
          <w:sz w:val="24"/>
          <w:szCs w:val="24"/>
        </w:rPr>
        <w:t>ies</w:t>
      </w:r>
      <w:r w:rsidRPr="00175B72">
        <w:rPr>
          <w:sz w:val="24"/>
          <w:szCs w:val="24"/>
        </w:rPr>
        <w:t xml:space="preserve"> </w:t>
      </w:r>
      <w:r w:rsidR="00831EBB">
        <w:rPr>
          <w:sz w:val="24"/>
          <w:szCs w:val="24"/>
        </w:rPr>
        <w:t>or events</w:t>
      </w:r>
      <w:r w:rsidR="0057252C">
        <w:rPr>
          <w:sz w:val="24"/>
          <w:szCs w:val="24"/>
        </w:rPr>
        <w:t>. G</w:t>
      </w:r>
      <w:r w:rsidRPr="00175B72">
        <w:rPr>
          <w:sz w:val="24"/>
          <w:szCs w:val="24"/>
        </w:rPr>
        <w:t xml:space="preserve">roups themselves do not have to be new, but this </w:t>
      </w:r>
      <w:r w:rsidR="008B3BBA">
        <w:rPr>
          <w:sz w:val="24"/>
          <w:szCs w:val="24"/>
        </w:rPr>
        <w:t>f</w:t>
      </w:r>
      <w:r w:rsidRPr="00175B72">
        <w:rPr>
          <w:sz w:val="24"/>
          <w:szCs w:val="24"/>
        </w:rPr>
        <w:t xml:space="preserve">und is about filling gaps by supporting new </w:t>
      </w:r>
      <w:r>
        <w:rPr>
          <w:sz w:val="24"/>
          <w:szCs w:val="24"/>
        </w:rPr>
        <w:t xml:space="preserve">or additional </w:t>
      </w:r>
      <w:r w:rsidRPr="00175B72">
        <w:rPr>
          <w:sz w:val="24"/>
          <w:szCs w:val="24"/>
        </w:rPr>
        <w:t>activity and projects</w:t>
      </w:r>
      <w:r>
        <w:rPr>
          <w:sz w:val="24"/>
          <w:szCs w:val="24"/>
        </w:rPr>
        <w:t xml:space="preserve"> that work with the UASC</w:t>
      </w:r>
      <w:r w:rsidR="0057252C">
        <w:rPr>
          <w:sz w:val="24"/>
          <w:szCs w:val="24"/>
        </w:rPr>
        <w:t xml:space="preserve"> and Refugee</w:t>
      </w:r>
      <w:r>
        <w:rPr>
          <w:sz w:val="24"/>
          <w:szCs w:val="24"/>
        </w:rPr>
        <w:t xml:space="preserve"> young people </w:t>
      </w:r>
      <w:r w:rsidR="00743941">
        <w:rPr>
          <w:sz w:val="24"/>
          <w:szCs w:val="24"/>
        </w:rPr>
        <w:t xml:space="preserve">who are </w:t>
      </w:r>
      <w:r>
        <w:rPr>
          <w:sz w:val="24"/>
          <w:szCs w:val="24"/>
        </w:rPr>
        <w:t>using services delivered at Amity Hub</w:t>
      </w:r>
      <w:r w:rsidRPr="00175B72">
        <w:rPr>
          <w:sz w:val="24"/>
          <w:szCs w:val="24"/>
        </w:rPr>
        <w:t>.  Funding may possibly support the purchase of new equipment, or even improvements to buildings – but you will always need to demonstrate how the funding unlocks new provision</w:t>
      </w:r>
      <w:r w:rsidR="00A2751A">
        <w:rPr>
          <w:sz w:val="24"/>
          <w:szCs w:val="24"/>
        </w:rPr>
        <w:t xml:space="preserve"> for this engagement with this cohort of young people</w:t>
      </w:r>
      <w:r>
        <w:rPr>
          <w:sz w:val="24"/>
          <w:szCs w:val="24"/>
        </w:rPr>
        <w:t xml:space="preserve">. </w:t>
      </w:r>
    </w:p>
    <w:p w14:paraId="4B92F7E9" w14:textId="77777777" w:rsidR="00A2751A" w:rsidRPr="00A2751A" w:rsidRDefault="00175B72" w:rsidP="00175B72">
      <w:pPr>
        <w:spacing w:before="100" w:beforeAutospacing="1"/>
        <w:rPr>
          <w:i/>
          <w:color w:val="FF0000"/>
          <w:sz w:val="24"/>
          <w:szCs w:val="24"/>
        </w:rPr>
      </w:pPr>
      <w:r w:rsidRPr="00175B72">
        <w:rPr>
          <w:sz w:val="24"/>
          <w:szCs w:val="24"/>
        </w:rPr>
        <w:t>• This new activity</w:t>
      </w:r>
      <w:r w:rsidR="00831EBB">
        <w:rPr>
          <w:sz w:val="24"/>
          <w:szCs w:val="24"/>
        </w:rPr>
        <w:t xml:space="preserve"> or event</w:t>
      </w:r>
      <w:r w:rsidRPr="00175B72">
        <w:rPr>
          <w:sz w:val="24"/>
          <w:szCs w:val="24"/>
        </w:rPr>
        <w:t xml:space="preserve"> must relate</w:t>
      </w:r>
      <w:r w:rsidR="00873ED1">
        <w:rPr>
          <w:sz w:val="24"/>
          <w:szCs w:val="24"/>
        </w:rPr>
        <w:t xml:space="preserve"> to and engage the </w:t>
      </w:r>
      <w:r>
        <w:rPr>
          <w:sz w:val="24"/>
          <w:szCs w:val="24"/>
        </w:rPr>
        <w:t xml:space="preserve">young people </w:t>
      </w:r>
      <w:r w:rsidR="00A2751A">
        <w:rPr>
          <w:sz w:val="24"/>
          <w:szCs w:val="24"/>
        </w:rPr>
        <w:t>who access the Amity Hub</w:t>
      </w:r>
      <w:r w:rsidR="00873ED1">
        <w:rPr>
          <w:sz w:val="24"/>
          <w:szCs w:val="24"/>
        </w:rPr>
        <w:t xml:space="preserve"> service</w:t>
      </w:r>
      <w:r w:rsidR="00A2751A">
        <w:rPr>
          <w:sz w:val="24"/>
          <w:szCs w:val="24"/>
        </w:rPr>
        <w:t xml:space="preserve">. </w:t>
      </w:r>
      <w:r w:rsidRPr="00175B72">
        <w:rPr>
          <w:sz w:val="24"/>
          <w:szCs w:val="24"/>
        </w:rPr>
        <w:t xml:space="preserve">  </w:t>
      </w:r>
    </w:p>
    <w:p w14:paraId="603D7F08" w14:textId="2672D86C" w:rsidR="00175B72" w:rsidRDefault="00175B72" w:rsidP="00175B72">
      <w:pPr>
        <w:spacing w:before="100" w:beforeAutospacing="1"/>
        <w:rPr>
          <w:sz w:val="24"/>
          <w:szCs w:val="24"/>
        </w:rPr>
      </w:pPr>
      <w:r w:rsidRPr="00175B72">
        <w:rPr>
          <w:sz w:val="24"/>
          <w:szCs w:val="24"/>
        </w:rPr>
        <w:t>• Successful projects are about</w:t>
      </w:r>
      <w:r w:rsidR="00A2751A">
        <w:rPr>
          <w:sz w:val="24"/>
          <w:szCs w:val="24"/>
        </w:rPr>
        <w:t xml:space="preserve"> accessing community assets that aids community cohesion between the UASC</w:t>
      </w:r>
      <w:r w:rsidR="0057252C">
        <w:rPr>
          <w:sz w:val="24"/>
          <w:szCs w:val="24"/>
        </w:rPr>
        <w:t xml:space="preserve"> and Refugee</w:t>
      </w:r>
      <w:r w:rsidR="00A2751A">
        <w:rPr>
          <w:sz w:val="24"/>
          <w:szCs w:val="24"/>
        </w:rPr>
        <w:t xml:space="preserve"> community and the established community.  </w:t>
      </w:r>
      <w:r w:rsidRPr="00175B72">
        <w:rPr>
          <w:sz w:val="24"/>
          <w:szCs w:val="24"/>
        </w:rPr>
        <w:t xml:space="preserve">Projects that </w:t>
      </w:r>
      <w:r w:rsidR="006A5D48">
        <w:rPr>
          <w:sz w:val="24"/>
          <w:szCs w:val="24"/>
        </w:rPr>
        <w:t>enable citizens, families and communities to be empowered to support the integration of the local UASC</w:t>
      </w:r>
      <w:r w:rsidR="0057252C">
        <w:rPr>
          <w:sz w:val="24"/>
          <w:szCs w:val="24"/>
        </w:rPr>
        <w:t xml:space="preserve"> and Refugee</w:t>
      </w:r>
      <w:r w:rsidR="006A5D48">
        <w:rPr>
          <w:sz w:val="24"/>
          <w:szCs w:val="24"/>
        </w:rPr>
        <w:t xml:space="preserve"> population will be considered.</w:t>
      </w:r>
    </w:p>
    <w:p w14:paraId="323F4A7F" w14:textId="35DFFA3A" w:rsidR="006A5D48" w:rsidRDefault="006A5D48" w:rsidP="006A5D48">
      <w:pPr>
        <w:pStyle w:val="ListParagraph"/>
        <w:spacing w:before="100" w:beforeAutospacing="1"/>
        <w:ind w:left="0"/>
        <w:rPr>
          <w:sz w:val="24"/>
          <w:szCs w:val="24"/>
        </w:rPr>
      </w:pPr>
      <w:r w:rsidRPr="006A5D48">
        <w:rPr>
          <w:sz w:val="24"/>
          <w:szCs w:val="24"/>
        </w:rPr>
        <w:t xml:space="preserve">• </w:t>
      </w:r>
      <w:r>
        <w:rPr>
          <w:sz w:val="24"/>
          <w:szCs w:val="24"/>
        </w:rPr>
        <w:t>Successful projects are about promoting independence, empower UASC</w:t>
      </w:r>
      <w:r w:rsidR="00743941">
        <w:rPr>
          <w:sz w:val="24"/>
          <w:szCs w:val="24"/>
        </w:rPr>
        <w:t>s</w:t>
      </w:r>
      <w:r>
        <w:rPr>
          <w:sz w:val="24"/>
          <w:szCs w:val="24"/>
        </w:rPr>
        <w:t xml:space="preserve"> </w:t>
      </w:r>
      <w:r w:rsidR="0057252C">
        <w:rPr>
          <w:sz w:val="24"/>
          <w:szCs w:val="24"/>
        </w:rPr>
        <w:t xml:space="preserve">and Refugees </w:t>
      </w:r>
      <w:r>
        <w:rPr>
          <w:sz w:val="24"/>
          <w:szCs w:val="24"/>
        </w:rPr>
        <w:t>to develop life skills and a sense of belonging to</w:t>
      </w:r>
      <w:r w:rsidR="004B3B4A">
        <w:rPr>
          <w:sz w:val="24"/>
          <w:szCs w:val="24"/>
        </w:rPr>
        <w:t xml:space="preserve"> </w:t>
      </w:r>
      <w:r w:rsidR="00EF1DB1">
        <w:rPr>
          <w:sz w:val="24"/>
          <w:szCs w:val="24"/>
        </w:rPr>
        <w:t>the communities where they live</w:t>
      </w:r>
      <w:r>
        <w:rPr>
          <w:sz w:val="24"/>
          <w:szCs w:val="24"/>
        </w:rPr>
        <w:t xml:space="preserve">.  </w:t>
      </w:r>
    </w:p>
    <w:p w14:paraId="4119B5E4" w14:textId="77777777" w:rsidR="006A5D48" w:rsidRDefault="006A5D48" w:rsidP="006A5D48">
      <w:pPr>
        <w:pStyle w:val="ListParagraph"/>
        <w:spacing w:before="100" w:beforeAutospacing="1"/>
        <w:ind w:left="0"/>
        <w:rPr>
          <w:sz w:val="24"/>
          <w:szCs w:val="24"/>
        </w:rPr>
      </w:pPr>
    </w:p>
    <w:p w14:paraId="1263B7CF" w14:textId="4611E70B" w:rsidR="006A5D48" w:rsidRDefault="006A5D48" w:rsidP="006A5D48">
      <w:pPr>
        <w:pStyle w:val="ListParagraph"/>
        <w:spacing w:before="100" w:beforeAutospacing="1"/>
        <w:ind w:left="0"/>
        <w:rPr>
          <w:sz w:val="24"/>
          <w:szCs w:val="24"/>
        </w:rPr>
      </w:pPr>
      <w:r w:rsidRPr="006A5D48">
        <w:rPr>
          <w:sz w:val="24"/>
          <w:szCs w:val="24"/>
        </w:rPr>
        <w:t xml:space="preserve">• </w:t>
      </w:r>
      <w:r w:rsidR="00CB0855">
        <w:rPr>
          <w:sz w:val="24"/>
          <w:szCs w:val="24"/>
        </w:rPr>
        <w:t xml:space="preserve">Projects must contribute to community cohesion through improved awareness of the </w:t>
      </w:r>
      <w:r w:rsidR="00861BAD">
        <w:rPr>
          <w:sz w:val="24"/>
          <w:szCs w:val="24"/>
        </w:rPr>
        <w:t>local</w:t>
      </w:r>
      <w:r w:rsidR="00CB0855">
        <w:rPr>
          <w:sz w:val="24"/>
          <w:szCs w:val="24"/>
        </w:rPr>
        <w:t xml:space="preserve"> community in relation to the UA</w:t>
      </w:r>
      <w:r w:rsidR="00861BAD">
        <w:rPr>
          <w:sz w:val="24"/>
          <w:szCs w:val="24"/>
        </w:rPr>
        <w:t>S</w:t>
      </w:r>
      <w:r w:rsidR="00CB0855">
        <w:rPr>
          <w:sz w:val="24"/>
          <w:szCs w:val="24"/>
        </w:rPr>
        <w:t>C</w:t>
      </w:r>
      <w:r w:rsidR="0057252C">
        <w:rPr>
          <w:sz w:val="24"/>
          <w:szCs w:val="24"/>
        </w:rPr>
        <w:t xml:space="preserve"> and Refugee</w:t>
      </w:r>
      <w:r w:rsidR="00CB0855">
        <w:rPr>
          <w:sz w:val="24"/>
          <w:szCs w:val="24"/>
        </w:rPr>
        <w:t xml:space="preserve"> grou</w:t>
      </w:r>
      <w:r w:rsidR="00861BAD">
        <w:rPr>
          <w:sz w:val="24"/>
          <w:szCs w:val="24"/>
        </w:rPr>
        <w:t>p, to</w:t>
      </w:r>
      <w:r w:rsidR="00CB0855">
        <w:rPr>
          <w:sz w:val="24"/>
          <w:szCs w:val="24"/>
        </w:rPr>
        <w:t xml:space="preserve"> develop knowledge of the UASC </w:t>
      </w:r>
      <w:r w:rsidR="0057252C">
        <w:rPr>
          <w:sz w:val="24"/>
          <w:szCs w:val="24"/>
        </w:rPr>
        <w:t xml:space="preserve">and Refugee </w:t>
      </w:r>
      <w:r w:rsidR="00CB0855">
        <w:rPr>
          <w:sz w:val="24"/>
          <w:szCs w:val="24"/>
        </w:rPr>
        <w:t xml:space="preserve">group </w:t>
      </w:r>
      <w:r w:rsidR="00861BAD">
        <w:rPr>
          <w:sz w:val="24"/>
          <w:szCs w:val="24"/>
        </w:rPr>
        <w:t>within</w:t>
      </w:r>
      <w:r w:rsidR="00CB0855">
        <w:rPr>
          <w:sz w:val="24"/>
          <w:szCs w:val="24"/>
        </w:rPr>
        <w:t xml:space="preserve"> their </w:t>
      </w:r>
      <w:r w:rsidR="00861BAD">
        <w:rPr>
          <w:sz w:val="24"/>
          <w:szCs w:val="24"/>
        </w:rPr>
        <w:t>local</w:t>
      </w:r>
      <w:r w:rsidR="00CB0855">
        <w:rPr>
          <w:sz w:val="24"/>
          <w:szCs w:val="24"/>
        </w:rPr>
        <w:t xml:space="preserve"> community</w:t>
      </w:r>
      <w:r w:rsidR="00FF7337">
        <w:rPr>
          <w:sz w:val="24"/>
          <w:szCs w:val="24"/>
        </w:rPr>
        <w:t xml:space="preserve"> and </w:t>
      </w:r>
      <w:r w:rsidR="00CB0855">
        <w:rPr>
          <w:sz w:val="24"/>
          <w:szCs w:val="24"/>
        </w:rPr>
        <w:t xml:space="preserve">support </w:t>
      </w:r>
      <w:r w:rsidR="00FF7337">
        <w:rPr>
          <w:sz w:val="24"/>
          <w:szCs w:val="24"/>
        </w:rPr>
        <w:t>a</w:t>
      </w:r>
      <w:r w:rsidR="003519CD">
        <w:rPr>
          <w:sz w:val="24"/>
          <w:szCs w:val="24"/>
        </w:rPr>
        <w:t xml:space="preserve">n </w:t>
      </w:r>
      <w:r w:rsidR="00FF7337">
        <w:rPr>
          <w:sz w:val="24"/>
          <w:szCs w:val="24"/>
        </w:rPr>
        <w:t>ethos of</w:t>
      </w:r>
      <w:r w:rsidR="003519CD">
        <w:rPr>
          <w:sz w:val="24"/>
          <w:szCs w:val="24"/>
        </w:rPr>
        <w:t xml:space="preserve"> </w:t>
      </w:r>
      <w:r w:rsidR="00CB0855">
        <w:rPr>
          <w:sz w:val="24"/>
          <w:szCs w:val="24"/>
        </w:rPr>
        <w:t>developm</w:t>
      </w:r>
      <w:r w:rsidR="003519CD">
        <w:rPr>
          <w:sz w:val="24"/>
          <w:szCs w:val="24"/>
        </w:rPr>
        <w:t>e</w:t>
      </w:r>
      <w:r w:rsidR="00CB0855">
        <w:rPr>
          <w:sz w:val="24"/>
          <w:szCs w:val="24"/>
        </w:rPr>
        <w:t xml:space="preserve">nt and care </w:t>
      </w:r>
      <w:r w:rsidR="00861BAD">
        <w:rPr>
          <w:sz w:val="24"/>
          <w:szCs w:val="24"/>
        </w:rPr>
        <w:t>within their local community</w:t>
      </w:r>
      <w:r w:rsidR="00CB0855">
        <w:rPr>
          <w:sz w:val="24"/>
          <w:szCs w:val="24"/>
        </w:rPr>
        <w:t xml:space="preserve">. </w:t>
      </w:r>
    </w:p>
    <w:p w14:paraId="37D96810" w14:textId="2A7A0A33" w:rsidR="002D1D9F" w:rsidRDefault="002D1D9F" w:rsidP="006A5D48">
      <w:pPr>
        <w:pStyle w:val="ListParagraph"/>
        <w:spacing w:before="100" w:beforeAutospacing="1"/>
        <w:ind w:left="0"/>
        <w:rPr>
          <w:sz w:val="24"/>
          <w:szCs w:val="24"/>
        </w:rPr>
      </w:pPr>
    </w:p>
    <w:p w14:paraId="26E61EF2" w14:textId="258DD459" w:rsidR="002D1D9F" w:rsidRDefault="002D1D9F" w:rsidP="002D1D9F">
      <w:pPr>
        <w:pStyle w:val="ListParagraph"/>
        <w:numPr>
          <w:ilvl w:val="0"/>
          <w:numId w:val="8"/>
        </w:numPr>
        <w:spacing w:before="100" w:beforeAutospacing="1"/>
        <w:ind w:left="142" w:hanging="218"/>
        <w:rPr>
          <w:sz w:val="24"/>
          <w:szCs w:val="24"/>
        </w:rPr>
      </w:pPr>
      <w:r>
        <w:rPr>
          <w:sz w:val="24"/>
          <w:szCs w:val="24"/>
        </w:rPr>
        <w:t xml:space="preserve">Projects must be value for money. </w:t>
      </w:r>
    </w:p>
    <w:p w14:paraId="168F3AB9" w14:textId="77777777" w:rsidR="00CB0855" w:rsidRDefault="00CB0855" w:rsidP="00CB0855">
      <w:pPr>
        <w:pStyle w:val="ListParagraph"/>
        <w:spacing w:before="100" w:beforeAutospacing="1"/>
        <w:rPr>
          <w:sz w:val="24"/>
          <w:szCs w:val="24"/>
        </w:rPr>
      </w:pPr>
    </w:p>
    <w:p w14:paraId="0FCC795E" w14:textId="77777777" w:rsidR="00CB0855" w:rsidRDefault="00CB0855" w:rsidP="00CB0855">
      <w:pPr>
        <w:pStyle w:val="ListParagraph"/>
        <w:spacing w:before="100" w:beforeAutospacing="1"/>
        <w:ind w:left="0"/>
        <w:rPr>
          <w:sz w:val="24"/>
          <w:szCs w:val="24"/>
        </w:rPr>
      </w:pPr>
      <w:r>
        <w:rPr>
          <w:sz w:val="24"/>
          <w:szCs w:val="24"/>
        </w:rPr>
        <w:t>Amity Hub</w:t>
      </w:r>
      <w:r w:rsidRPr="00CB0855">
        <w:rPr>
          <w:sz w:val="24"/>
          <w:szCs w:val="24"/>
        </w:rPr>
        <w:t xml:space="preserve"> cannot award funding for the following things: </w:t>
      </w:r>
    </w:p>
    <w:p w14:paraId="3258BA6E" w14:textId="77777777" w:rsidR="00CB0855" w:rsidRDefault="00CB0855" w:rsidP="00CB0855">
      <w:pPr>
        <w:pStyle w:val="ListParagraph"/>
        <w:spacing w:before="100" w:beforeAutospacing="1"/>
        <w:rPr>
          <w:sz w:val="24"/>
          <w:szCs w:val="24"/>
        </w:rPr>
      </w:pPr>
    </w:p>
    <w:p w14:paraId="10F4D90B" w14:textId="1FD39D26" w:rsidR="00CB0855" w:rsidRDefault="00CB0855" w:rsidP="00CB0855">
      <w:pPr>
        <w:pStyle w:val="ListParagraph"/>
        <w:spacing w:before="100" w:beforeAutospacing="1"/>
        <w:ind w:left="0"/>
        <w:rPr>
          <w:sz w:val="24"/>
          <w:szCs w:val="24"/>
        </w:rPr>
      </w:pPr>
      <w:r w:rsidRPr="00CB0855">
        <w:rPr>
          <w:sz w:val="24"/>
          <w:szCs w:val="24"/>
        </w:rPr>
        <w:t xml:space="preserve">• Projects run for the benefit of an individual person </w:t>
      </w:r>
    </w:p>
    <w:p w14:paraId="1C372EA0" w14:textId="63C79E14" w:rsidR="00CB0855" w:rsidRDefault="00CB0855" w:rsidP="00CB0855">
      <w:pPr>
        <w:pStyle w:val="ListParagraph"/>
        <w:spacing w:before="100" w:beforeAutospacing="1"/>
        <w:ind w:left="0"/>
        <w:rPr>
          <w:sz w:val="24"/>
          <w:szCs w:val="24"/>
        </w:rPr>
      </w:pPr>
      <w:r w:rsidRPr="00CB0855">
        <w:rPr>
          <w:sz w:val="24"/>
          <w:szCs w:val="24"/>
        </w:rPr>
        <w:t xml:space="preserve">• Any ongoing running costs of existing activity </w:t>
      </w:r>
      <w:r w:rsidR="0070231B" w:rsidRPr="00CB0855">
        <w:rPr>
          <w:sz w:val="24"/>
          <w:szCs w:val="24"/>
        </w:rPr>
        <w:t>e.g.,</w:t>
      </w:r>
      <w:r w:rsidRPr="00CB0855">
        <w:rPr>
          <w:sz w:val="24"/>
          <w:szCs w:val="24"/>
        </w:rPr>
        <w:t xml:space="preserve"> insurance, fees, rent, transport</w:t>
      </w:r>
    </w:p>
    <w:p w14:paraId="0C046960" w14:textId="0996B204" w:rsidR="00CB0855" w:rsidRDefault="00CB0855" w:rsidP="00CB0855">
      <w:pPr>
        <w:pStyle w:val="ListParagraph"/>
        <w:spacing w:before="100" w:beforeAutospacing="1"/>
        <w:ind w:left="0"/>
        <w:rPr>
          <w:sz w:val="24"/>
          <w:szCs w:val="24"/>
        </w:rPr>
      </w:pPr>
      <w:r w:rsidRPr="00CB0855">
        <w:rPr>
          <w:sz w:val="24"/>
          <w:szCs w:val="24"/>
        </w:rPr>
        <w:t>• Healthcare and treatment services</w:t>
      </w:r>
    </w:p>
    <w:p w14:paraId="204B32A9" w14:textId="0244B4E4" w:rsidR="00CB0855" w:rsidRDefault="00CB0855" w:rsidP="00CB0855">
      <w:pPr>
        <w:pStyle w:val="ListParagraph"/>
        <w:spacing w:before="100" w:beforeAutospacing="1"/>
        <w:ind w:left="0"/>
        <w:rPr>
          <w:sz w:val="24"/>
          <w:szCs w:val="24"/>
        </w:rPr>
      </w:pPr>
      <w:r w:rsidRPr="00CB0855">
        <w:rPr>
          <w:sz w:val="24"/>
          <w:szCs w:val="24"/>
        </w:rPr>
        <w:t>• Formal education</w:t>
      </w:r>
    </w:p>
    <w:p w14:paraId="7FE34C5E" w14:textId="20DC4467" w:rsidR="00CB0855" w:rsidRDefault="00CB0855" w:rsidP="00CB0855">
      <w:pPr>
        <w:pStyle w:val="ListParagraph"/>
        <w:spacing w:before="100" w:beforeAutospacing="1"/>
        <w:ind w:left="0"/>
        <w:rPr>
          <w:sz w:val="24"/>
          <w:szCs w:val="24"/>
        </w:rPr>
      </w:pPr>
      <w:r w:rsidRPr="00CB0855">
        <w:rPr>
          <w:sz w:val="24"/>
          <w:szCs w:val="24"/>
        </w:rPr>
        <w:t xml:space="preserve">• Individually prescribed, targeted </w:t>
      </w:r>
      <w:r w:rsidR="008B3BBA">
        <w:rPr>
          <w:sz w:val="24"/>
          <w:szCs w:val="24"/>
        </w:rPr>
        <w:t>health</w:t>
      </w:r>
      <w:r w:rsidRPr="00CB0855">
        <w:rPr>
          <w:sz w:val="24"/>
          <w:szCs w:val="24"/>
        </w:rPr>
        <w:t xml:space="preserve"> programmes  </w:t>
      </w:r>
    </w:p>
    <w:p w14:paraId="4DF59D38" w14:textId="4D9DDE0F" w:rsidR="00CB0855" w:rsidRDefault="00CB0855" w:rsidP="00CB0855">
      <w:pPr>
        <w:pStyle w:val="ListParagraph"/>
        <w:spacing w:before="100" w:beforeAutospacing="1"/>
        <w:ind w:left="0"/>
        <w:rPr>
          <w:sz w:val="24"/>
          <w:szCs w:val="24"/>
        </w:rPr>
      </w:pPr>
      <w:r w:rsidRPr="00CB0855">
        <w:rPr>
          <w:sz w:val="24"/>
          <w:szCs w:val="24"/>
        </w:rPr>
        <w:t>• Any predominantly religious activity (but this does not preclude religious organisations from making bids for non-religious activity)</w:t>
      </w:r>
    </w:p>
    <w:p w14:paraId="629D5CE9" w14:textId="3C5CB519" w:rsidR="00CB0855" w:rsidRDefault="00CB0855" w:rsidP="00CB0855">
      <w:pPr>
        <w:pStyle w:val="ListParagraph"/>
        <w:spacing w:before="100" w:beforeAutospacing="1"/>
        <w:ind w:left="0"/>
        <w:rPr>
          <w:sz w:val="24"/>
          <w:szCs w:val="24"/>
        </w:rPr>
      </w:pPr>
      <w:r w:rsidRPr="00CB0855">
        <w:rPr>
          <w:sz w:val="24"/>
          <w:szCs w:val="24"/>
        </w:rPr>
        <w:t>• Any political activity</w:t>
      </w:r>
    </w:p>
    <w:p w14:paraId="4A02423E" w14:textId="48AE1ED8" w:rsidR="00CB0855" w:rsidRDefault="00CB0855" w:rsidP="00CB0855">
      <w:pPr>
        <w:pStyle w:val="ListParagraph"/>
        <w:spacing w:before="100" w:beforeAutospacing="1"/>
        <w:ind w:left="0"/>
        <w:rPr>
          <w:sz w:val="24"/>
          <w:szCs w:val="24"/>
        </w:rPr>
      </w:pPr>
      <w:r w:rsidRPr="00CB0855">
        <w:rPr>
          <w:sz w:val="24"/>
          <w:szCs w:val="24"/>
        </w:rPr>
        <w:t>• Expenditure previously incurred or committed</w:t>
      </w:r>
    </w:p>
    <w:p w14:paraId="53B41811" w14:textId="31D0D5EE" w:rsidR="00CB0855" w:rsidRDefault="00CB0855" w:rsidP="00CB0855">
      <w:pPr>
        <w:pStyle w:val="ListParagraph"/>
        <w:spacing w:before="100" w:beforeAutospacing="1"/>
        <w:ind w:left="0"/>
        <w:rPr>
          <w:sz w:val="24"/>
          <w:szCs w:val="24"/>
        </w:rPr>
      </w:pPr>
      <w:r w:rsidRPr="00CB0855">
        <w:rPr>
          <w:sz w:val="24"/>
          <w:szCs w:val="24"/>
        </w:rPr>
        <w:lastRenderedPageBreak/>
        <w:t>• A statutory responsibility or services generally resourced from/by other statutory organisations</w:t>
      </w:r>
    </w:p>
    <w:p w14:paraId="3F0C3252" w14:textId="2B256D76" w:rsidR="00CB0855" w:rsidRDefault="00CB0855" w:rsidP="00CB0855">
      <w:pPr>
        <w:pStyle w:val="ListParagraph"/>
        <w:spacing w:before="100" w:beforeAutospacing="1"/>
        <w:ind w:left="0"/>
        <w:rPr>
          <w:sz w:val="24"/>
          <w:szCs w:val="24"/>
        </w:rPr>
      </w:pPr>
      <w:r w:rsidRPr="00CB0855">
        <w:rPr>
          <w:sz w:val="24"/>
          <w:szCs w:val="24"/>
        </w:rPr>
        <w:t>• Any activity that discriminates on the basis of race, religion, gender, nationality, disability, age or sexual orientatio</w:t>
      </w:r>
      <w:r w:rsidR="003519CD">
        <w:rPr>
          <w:sz w:val="24"/>
          <w:szCs w:val="24"/>
        </w:rPr>
        <w:t>n</w:t>
      </w:r>
    </w:p>
    <w:p w14:paraId="51F34E14" w14:textId="55E50B27" w:rsidR="00CB0855" w:rsidRDefault="00CB0855" w:rsidP="00CB0855">
      <w:pPr>
        <w:pStyle w:val="ListParagraph"/>
        <w:spacing w:before="100" w:beforeAutospacing="1"/>
        <w:ind w:left="0"/>
        <w:rPr>
          <w:sz w:val="24"/>
          <w:szCs w:val="24"/>
        </w:rPr>
      </w:pPr>
      <w:r w:rsidRPr="00CB0855">
        <w:rPr>
          <w:sz w:val="24"/>
          <w:szCs w:val="24"/>
        </w:rPr>
        <w:t>• Activity to make a profit for shareholders</w:t>
      </w:r>
    </w:p>
    <w:p w14:paraId="7E072A61" w14:textId="77777777" w:rsidR="00CB0855" w:rsidRPr="00CB0855" w:rsidRDefault="00CB0855" w:rsidP="00CB0855">
      <w:pPr>
        <w:rPr>
          <w:sz w:val="24"/>
          <w:szCs w:val="24"/>
        </w:rPr>
      </w:pPr>
      <w:r w:rsidRPr="00CB0855">
        <w:rPr>
          <w:sz w:val="24"/>
          <w:szCs w:val="24"/>
        </w:rPr>
        <w:t>If you feel you have a project that may achieve the outcomes required but are concerned by the restrictions above</w:t>
      </w:r>
      <w:r w:rsidR="00873ED1">
        <w:rPr>
          <w:sz w:val="24"/>
          <w:szCs w:val="24"/>
        </w:rPr>
        <w:t>,</w:t>
      </w:r>
      <w:r w:rsidRPr="00CB0855">
        <w:rPr>
          <w:sz w:val="24"/>
          <w:szCs w:val="24"/>
        </w:rPr>
        <w:t xml:space="preserve"> discuss this with </w:t>
      </w:r>
      <w:r>
        <w:rPr>
          <w:sz w:val="24"/>
          <w:szCs w:val="24"/>
        </w:rPr>
        <w:t>Amity Hub</w:t>
      </w:r>
      <w:r w:rsidRPr="00CB0855">
        <w:rPr>
          <w:sz w:val="24"/>
          <w:szCs w:val="24"/>
        </w:rPr>
        <w:t xml:space="preserve"> ahead of making the application. </w:t>
      </w:r>
    </w:p>
    <w:p w14:paraId="73F1D8A0" w14:textId="6D3B021F" w:rsidR="006A5D48" w:rsidRPr="00454CBE" w:rsidRDefault="00CB0855" w:rsidP="006A5D48">
      <w:pPr>
        <w:spacing w:before="100" w:beforeAutospacing="1"/>
        <w:rPr>
          <w:b/>
          <w:sz w:val="28"/>
          <w:szCs w:val="28"/>
        </w:rPr>
      </w:pPr>
      <w:r w:rsidRPr="00F007E7">
        <w:rPr>
          <w:b/>
          <w:sz w:val="28"/>
          <w:szCs w:val="28"/>
        </w:rPr>
        <w:t>4. Funding amounts</w:t>
      </w:r>
    </w:p>
    <w:p w14:paraId="5FA41CB2" w14:textId="72ADCBD8" w:rsidR="0023516B" w:rsidRPr="00492BE2" w:rsidRDefault="00CB0855" w:rsidP="006A5D48">
      <w:pPr>
        <w:spacing w:before="100" w:beforeAutospacing="1"/>
        <w:rPr>
          <w:color w:val="FF0000"/>
          <w:sz w:val="24"/>
          <w:szCs w:val="24"/>
        </w:rPr>
      </w:pPr>
      <w:r>
        <w:rPr>
          <w:sz w:val="24"/>
          <w:szCs w:val="24"/>
        </w:rPr>
        <w:t xml:space="preserve">Amity Hub has available </w:t>
      </w:r>
      <w:r w:rsidR="00873ED1">
        <w:rPr>
          <w:sz w:val="24"/>
          <w:szCs w:val="24"/>
        </w:rPr>
        <w:t>a maximum of</w:t>
      </w:r>
      <w:r>
        <w:rPr>
          <w:sz w:val="24"/>
          <w:szCs w:val="24"/>
        </w:rPr>
        <w:t xml:space="preserve"> </w:t>
      </w:r>
      <w:r w:rsidR="00873ED1">
        <w:rPr>
          <w:sz w:val="24"/>
          <w:szCs w:val="24"/>
        </w:rPr>
        <w:t xml:space="preserve">up to </w:t>
      </w:r>
      <w:r>
        <w:rPr>
          <w:sz w:val="24"/>
          <w:szCs w:val="24"/>
        </w:rPr>
        <w:t>£1</w:t>
      </w:r>
      <w:r w:rsidR="00EF1DB1">
        <w:rPr>
          <w:sz w:val="24"/>
          <w:szCs w:val="24"/>
        </w:rPr>
        <w:t>,</w:t>
      </w:r>
      <w:r>
        <w:rPr>
          <w:sz w:val="24"/>
          <w:szCs w:val="24"/>
        </w:rPr>
        <w:t xml:space="preserve">000 </w:t>
      </w:r>
      <w:r w:rsidR="00873ED1">
        <w:rPr>
          <w:sz w:val="24"/>
          <w:szCs w:val="24"/>
        </w:rPr>
        <w:t>for</w:t>
      </w:r>
      <w:r>
        <w:rPr>
          <w:sz w:val="24"/>
          <w:szCs w:val="24"/>
        </w:rPr>
        <w:t xml:space="preserve"> each successful bid.</w:t>
      </w:r>
      <w:r w:rsidR="00F007E7">
        <w:rPr>
          <w:sz w:val="24"/>
          <w:szCs w:val="24"/>
        </w:rPr>
        <w:t xml:space="preserve"> Organisations can submit more than one bid</w:t>
      </w:r>
      <w:r w:rsidR="0057252C">
        <w:rPr>
          <w:sz w:val="24"/>
          <w:szCs w:val="24"/>
        </w:rPr>
        <w:t xml:space="preserve"> as long as the projects are delivering a different offer</w:t>
      </w:r>
      <w:r w:rsidR="00F007E7">
        <w:rPr>
          <w:sz w:val="24"/>
          <w:szCs w:val="24"/>
        </w:rPr>
        <w:t xml:space="preserve">. </w:t>
      </w:r>
      <w:r>
        <w:rPr>
          <w:sz w:val="24"/>
          <w:szCs w:val="24"/>
        </w:rPr>
        <w:t xml:space="preserve">  Smaller amounts </w:t>
      </w:r>
      <w:r w:rsidR="008C19C3">
        <w:rPr>
          <w:sz w:val="24"/>
          <w:szCs w:val="24"/>
        </w:rPr>
        <w:t xml:space="preserve">can be bid for </w:t>
      </w:r>
      <w:r w:rsidR="00601F43">
        <w:rPr>
          <w:sz w:val="24"/>
          <w:szCs w:val="24"/>
        </w:rPr>
        <w:t>as there is no set minimum.</w:t>
      </w:r>
      <w:r w:rsidR="003519CD">
        <w:rPr>
          <w:sz w:val="24"/>
          <w:szCs w:val="24"/>
        </w:rPr>
        <w:t xml:space="preserve"> </w:t>
      </w:r>
      <w:r w:rsidR="00601F43">
        <w:rPr>
          <w:sz w:val="24"/>
          <w:szCs w:val="24"/>
        </w:rPr>
        <w:t xml:space="preserve"> Amity Hub has in total £16,000 available to award to successful organisations. </w:t>
      </w:r>
      <w:r w:rsidR="00492BE2" w:rsidRPr="000016FA">
        <w:rPr>
          <w:sz w:val="24"/>
          <w:szCs w:val="24"/>
        </w:rPr>
        <w:t>Amity hub has available a maximum of £1000 for each successful bid however, where assessed costs are higher and approved consideration can be given to increasing this amount following negotiation.</w:t>
      </w:r>
    </w:p>
    <w:p w14:paraId="309A624D" w14:textId="77777777" w:rsidR="009F23CC" w:rsidRPr="00454CBE" w:rsidRDefault="009F23CC" w:rsidP="006A5D48">
      <w:pPr>
        <w:spacing w:before="100" w:beforeAutospacing="1"/>
        <w:rPr>
          <w:b/>
          <w:sz w:val="28"/>
          <w:szCs w:val="28"/>
        </w:rPr>
      </w:pPr>
      <w:r w:rsidRPr="00454CBE">
        <w:rPr>
          <w:b/>
          <w:sz w:val="28"/>
          <w:szCs w:val="28"/>
        </w:rPr>
        <w:t>5. Assessment of application</w:t>
      </w:r>
    </w:p>
    <w:p w14:paraId="2DB9EA42" w14:textId="302ABFAF" w:rsidR="009F23CC" w:rsidRDefault="009F23CC" w:rsidP="009F23CC">
      <w:pPr>
        <w:spacing w:before="100" w:beforeAutospacing="1"/>
        <w:rPr>
          <w:sz w:val="24"/>
          <w:szCs w:val="24"/>
        </w:rPr>
      </w:pPr>
      <w:r>
        <w:rPr>
          <w:sz w:val="24"/>
          <w:szCs w:val="24"/>
        </w:rPr>
        <w:t>A panel including representatives from Amity Hub,</w:t>
      </w:r>
      <w:r w:rsidR="00CB4E89">
        <w:rPr>
          <w:sz w:val="24"/>
          <w:szCs w:val="24"/>
        </w:rPr>
        <w:t xml:space="preserve"> </w:t>
      </w:r>
      <w:proofErr w:type="gramStart"/>
      <w:r w:rsidR="00CB4E89" w:rsidRPr="000016FA">
        <w:rPr>
          <w:sz w:val="24"/>
          <w:szCs w:val="24"/>
        </w:rPr>
        <w:t>Above</w:t>
      </w:r>
      <w:proofErr w:type="gramEnd"/>
      <w:r w:rsidR="00CB4E89" w:rsidRPr="000016FA">
        <w:rPr>
          <w:sz w:val="24"/>
          <w:szCs w:val="24"/>
        </w:rPr>
        <w:t xml:space="preserve"> n Beyond</w:t>
      </w:r>
      <w:r w:rsidR="00CB4E89">
        <w:rPr>
          <w:color w:val="FF0000"/>
          <w:sz w:val="24"/>
          <w:szCs w:val="24"/>
        </w:rPr>
        <w:t>,</w:t>
      </w:r>
      <w:r w:rsidRPr="00CB4E89">
        <w:rPr>
          <w:color w:val="FF0000"/>
          <w:sz w:val="24"/>
          <w:szCs w:val="24"/>
        </w:rPr>
        <w:t xml:space="preserve"> </w:t>
      </w:r>
      <w:r>
        <w:rPr>
          <w:sz w:val="24"/>
          <w:szCs w:val="24"/>
        </w:rPr>
        <w:t>young people and Staffordshire County Council</w:t>
      </w:r>
      <w:r w:rsidRPr="009F23CC">
        <w:rPr>
          <w:sz w:val="24"/>
          <w:szCs w:val="24"/>
        </w:rPr>
        <w:t xml:space="preserve"> will consider your application</w:t>
      </w:r>
      <w:r>
        <w:rPr>
          <w:sz w:val="24"/>
          <w:szCs w:val="24"/>
        </w:rPr>
        <w:t xml:space="preserve"> form</w:t>
      </w:r>
      <w:r w:rsidRPr="009F23CC">
        <w:rPr>
          <w:sz w:val="24"/>
          <w:szCs w:val="24"/>
        </w:rPr>
        <w:t xml:space="preserve"> against the essential criteria set out above.  If they do not feel that it meets these </w:t>
      </w:r>
      <w:r w:rsidR="00454CBE" w:rsidRPr="009F23CC">
        <w:rPr>
          <w:sz w:val="24"/>
          <w:szCs w:val="24"/>
        </w:rPr>
        <w:t>criteria,</w:t>
      </w:r>
      <w:r w:rsidRPr="009F23CC">
        <w:rPr>
          <w:sz w:val="24"/>
          <w:szCs w:val="24"/>
        </w:rPr>
        <w:t xml:space="preserve"> they may contact you to suggest how to change the project aims, or how to better tell the story of what you want to achieve and show the impact you will have. </w:t>
      </w:r>
      <w:r>
        <w:rPr>
          <w:sz w:val="24"/>
          <w:szCs w:val="24"/>
        </w:rPr>
        <w:t xml:space="preserve"> The panel will </w:t>
      </w:r>
      <w:r w:rsidR="00831EBB">
        <w:rPr>
          <w:sz w:val="24"/>
          <w:szCs w:val="24"/>
        </w:rPr>
        <w:t xml:space="preserve">also </w:t>
      </w:r>
      <w:r>
        <w:rPr>
          <w:sz w:val="24"/>
          <w:szCs w:val="24"/>
        </w:rPr>
        <w:t>consider the following points:</w:t>
      </w:r>
    </w:p>
    <w:p w14:paraId="505CA7FD" w14:textId="77777777" w:rsidR="009F23CC" w:rsidRDefault="009F23CC" w:rsidP="009F23CC">
      <w:pPr>
        <w:spacing w:before="100" w:beforeAutospacing="1"/>
        <w:rPr>
          <w:sz w:val="24"/>
          <w:szCs w:val="24"/>
        </w:rPr>
      </w:pPr>
      <w:r w:rsidRPr="00831EBB">
        <w:rPr>
          <w:b/>
          <w:sz w:val="24"/>
          <w:szCs w:val="24"/>
        </w:rPr>
        <w:t>Complete application forms</w:t>
      </w:r>
      <w:r>
        <w:rPr>
          <w:sz w:val="24"/>
          <w:szCs w:val="24"/>
        </w:rPr>
        <w:t xml:space="preserve"> – Please ensure you answer all the questions in the application form. </w:t>
      </w:r>
    </w:p>
    <w:p w14:paraId="0DA56FBA" w14:textId="52883BFE" w:rsidR="009F23CC" w:rsidRDefault="009F23CC" w:rsidP="009F23CC">
      <w:pPr>
        <w:spacing w:before="100" w:beforeAutospacing="1"/>
        <w:rPr>
          <w:sz w:val="24"/>
          <w:szCs w:val="24"/>
        </w:rPr>
      </w:pPr>
      <w:r w:rsidRPr="00831EBB">
        <w:rPr>
          <w:b/>
          <w:sz w:val="24"/>
          <w:szCs w:val="24"/>
        </w:rPr>
        <w:t>Timing</w:t>
      </w:r>
      <w:r>
        <w:rPr>
          <w:sz w:val="24"/>
          <w:szCs w:val="24"/>
        </w:rPr>
        <w:t xml:space="preserve"> – Please ensure your activity </w:t>
      </w:r>
      <w:r w:rsidR="009A7E4B">
        <w:rPr>
          <w:sz w:val="24"/>
          <w:szCs w:val="24"/>
        </w:rPr>
        <w:t xml:space="preserve">can </w:t>
      </w:r>
      <w:r>
        <w:rPr>
          <w:sz w:val="24"/>
          <w:szCs w:val="24"/>
        </w:rPr>
        <w:t xml:space="preserve">be delivered </w:t>
      </w:r>
      <w:r w:rsidR="0057252C">
        <w:rPr>
          <w:sz w:val="24"/>
          <w:szCs w:val="24"/>
        </w:rPr>
        <w:t xml:space="preserve">within the timescale, up to </w:t>
      </w:r>
      <w:r w:rsidR="00844859">
        <w:rPr>
          <w:sz w:val="24"/>
          <w:szCs w:val="24"/>
        </w:rPr>
        <w:t xml:space="preserve">and including </w:t>
      </w:r>
      <w:r w:rsidR="0057252C">
        <w:rPr>
          <w:sz w:val="24"/>
          <w:szCs w:val="24"/>
        </w:rPr>
        <w:t xml:space="preserve">the </w:t>
      </w:r>
      <w:r w:rsidR="009A7E4B">
        <w:rPr>
          <w:sz w:val="24"/>
          <w:szCs w:val="24"/>
        </w:rPr>
        <w:t>31</w:t>
      </w:r>
      <w:r w:rsidR="009A7E4B" w:rsidRPr="0057252C">
        <w:rPr>
          <w:sz w:val="24"/>
          <w:szCs w:val="24"/>
          <w:vertAlign w:val="superscript"/>
        </w:rPr>
        <w:t>st of</w:t>
      </w:r>
      <w:r w:rsidR="0057252C">
        <w:rPr>
          <w:sz w:val="24"/>
          <w:szCs w:val="24"/>
        </w:rPr>
        <w:t xml:space="preserve"> March 2024. </w:t>
      </w:r>
    </w:p>
    <w:p w14:paraId="1EBBEBBE" w14:textId="6335A2F0" w:rsidR="009F23CC" w:rsidRDefault="009F23CC" w:rsidP="009F23CC">
      <w:pPr>
        <w:spacing w:before="100" w:beforeAutospacing="1"/>
        <w:rPr>
          <w:sz w:val="24"/>
          <w:szCs w:val="24"/>
        </w:rPr>
      </w:pPr>
      <w:r w:rsidRPr="00831EBB">
        <w:rPr>
          <w:b/>
          <w:sz w:val="24"/>
          <w:szCs w:val="24"/>
        </w:rPr>
        <w:t>Relevance</w:t>
      </w:r>
      <w:r>
        <w:rPr>
          <w:sz w:val="24"/>
          <w:szCs w:val="24"/>
        </w:rPr>
        <w:t xml:space="preserve"> – The application should describe how the activity meets section </w:t>
      </w:r>
      <w:r w:rsidR="008B3BBA">
        <w:rPr>
          <w:sz w:val="24"/>
          <w:szCs w:val="24"/>
        </w:rPr>
        <w:t>3</w:t>
      </w:r>
      <w:r>
        <w:rPr>
          <w:sz w:val="24"/>
          <w:szCs w:val="24"/>
        </w:rPr>
        <w:t xml:space="preserve"> “</w:t>
      </w:r>
      <w:r w:rsidR="008B3BBA">
        <w:rPr>
          <w:sz w:val="24"/>
          <w:szCs w:val="24"/>
        </w:rPr>
        <w:t>Criteria</w:t>
      </w:r>
      <w:r>
        <w:rPr>
          <w:sz w:val="24"/>
          <w:szCs w:val="24"/>
        </w:rPr>
        <w:t xml:space="preserve"> for Funding”. </w:t>
      </w:r>
      <w:r w:rsidR="00D9568C">
        <w:rPr>
          <w:sz w:val="24"/>
          <w:szCs w:val="24"/>
        </w:rPr>
        <w:t xml:space="preserve"> </w:t>
      </w:r>
      <w:r>
        <w:rPr>
          <w:sz w:val="24"/>
          <w:szCs w:val="24"/>
        </w:rPr>
        <w:t>How will this support integration in the community of the UASC population</w:t>
      </w:r>
      <w:r w:rsidR="00EF1DB1">
        <w:rPr>
          <w:sz w:val="24"/>
          <w:szCs w:val="24"/>
        </w:rPr>
        <w:t xml:space="preserve"> who are</w:t>
      </w:r>
      <w:r>
        <w:rPr>
          <w:sz w:val="24"/>
          <w:szCs w:val="24"/>
        </w:rPr>
        <w:t xml:space="preserve"> using the Amity Hub service? </w:t>
      </w:r>
      <w:r w:rsidR="00D9568C">
        <w:rPr>
          <w:sz w:val="24"/>
          <w:szCs w:val="24"/>
        </w:rPr>
        <w:t xml:space="preserve"> </w:t>
      </w:r>
      <w:r>
        <w:rPr>
          <w:sz w:val="24"/>
          <w:szCs w:val="24"/>
        </w:rPr>
        <w:t>For instance</w:t>
      </w:r>
      <w:r w:rsidR="00831EBB">
        <w:rPr>
          <w:sz w:val="24"/>
          <w:szCs w:val="24"/>
        </w:rPr>
        <w:t>,</w:t>
      </w:r>
      <w:r>
        <w:rPr>
          <w:sz w:val="24"/>
          <w:szCs w:val="24"/>
        </w:rPr>
        <w:t xml:space="preserve"> does it bring people together who may not have met each other? </w:t>
      </w:r>
      <w:r w:rsidR="00D9568C">
        <w:rPr>
          <w:sz w:val="24"/>
          <w:szCs w:val="24"/>
        </w:rPr>
        <w:t xml:space="preserve"> </w:t>
      </w:r>
      <w:r>
        <w:rPr>
          <w:sz w:val="24"/>
          <w:szCs w:val="24"/>
        </w:rPr>
        <w:t xml:space="preserve">Does it help people </w:t>
      </w:r>
      <w:r w:rsidR="00831EBB">
        <w:rPr>
          <w:sz w:val="24"/>
          <w:szCs w:val="24"/>
        </w:rPr>
        <w:t xml:space="preserve">from different cultures get to know each other better? </w:t>
      </w:r>
    </w:p>
    <w:p w14:paraId="2A4FA234" w14:textId="77777777" w:rsidR="00831EBB" w:rsidRDefault="00831EBB" w:rsidP="009F23CC">
      <w:pPr>
        <w:spacing w:before="100" w:beforeAutospacing="1"/>
        <w:rPr>
          <w:sz w:val="24"/>
          <w:szCs w:val="24"/>
        </w:rPr>
      </w:pPr>
      <w:r w:rsidRPr="00831EBB">
        <w:rPr>
          <w:b/>
          <w:sz w:val="24"/>
          <w:szCs w:val="24"/>
        </w:rPr>
        <w:t>Involvement</w:t>
      </w:r>
      <w:r>
        <w:rPr>
          <w:sz w:val="24"/>
          <w:szCs w:val="24"/>
        </w:rPr>
        <w:t xml:space="preserve"> – Your application should describe the commitment to involve communities in the planning and delivery of the event or activity. </w:t>
      </w:r>
    </w:p>
    <w:p w14:paraId="4C0E77FC" w14:textId="60CBFE05" w:rsidR="00831EBB" w:rsidRDefault="00831EBB" w:rsidP="009F23CC">
      <w:pPr>
        <w:spacing w:before="100" w:beforeAutospacing="1"/>
        <w:rPr>
          <w:sz w:val="24"/>
          <w:szCs w:val="24"/>
        </w:rPr>
      </w:pPr>
      <w:r w:rsidRPr="00831EBB">
        <w:rPr>
          <w:b/>
          <w:sz w:val="24"/>
          <w:szCs w:val="24"/>
        </w:rPr>
        <w:t>Innovation</w:t>
      </w:r>
      <w:r>
        <w:rPr>
          <w:sz w:val="24"/>
          <w:szCs w:val="24"/>
        </w:rPr>
        <w:t xml:space="preserve"> – Is your idea for an activity or event fresh, different and creative?</w:t>
      </w:r>
    </w:p>
    <w:p w14:paraId="621DE93E" w14:textId="0CDCF9A9" w:rsidR="00831EBB" w:rsidRDefault="00831EBB" w:rsidP="009F23CC">
      <w:pPr>
        <w:spacing w:before="100" w:beforeAutospacing="1"/>
        <w:rPr>
          <w:sz w:val="24"/>
          <w:szCs w:val="24"/>
        </w:rPr>
      </w:pPr>
      <w:r w:rsidRPr="00831EBB">
        <w:rPr>
          <w:b/>
          <w:sz w:val="24"/>
          <w:szCs w:val="24"/>
        </w:rPr>
        <w:lastRenderedPageBreak/>
        <w:t>Budget and organising plans</w:t>
      </w:r>
      <w:r>
        <w:rPr>
          <w:sz w:val="24"/>
          <w:szCs w:val="24"/>
        </w:rPr>
        <w:t xml:space="preserve"> – Are they realistic and strong enough so your activity and event is successful?</w:t>
      </w:r>
    </w:p>
    <w:p w14:paraId="3089E28A" w14:textId="37574D38" w:rsidR="00831EBB" w:rsidRDefault="00831EBB" w:rsidP="009F23CC">
      <w:pPr>
        <w:spacing w:before="100" w:beforeAutospacing="1"/>
        <w:rPr>
          <w:sz w:val="24"/>
          <w:szCs w:val="24"/>
        </w:rPr>
      </w:pPr>
      <w:r w:rsidRPr="00831EBB">
        <w:rPr>
          <w:b/>
          <w:sz w:val="24"/>
          <w:szCs w:val="24"/>
        </w:rPr>
        <w:t xml:space="preserve">Evaluation </w:t>
      </w:r>
      <w:r>
        <w:rPr>
          <w:sz w:val="24"/>
          <w:szCs w:val="24"/>
        </w:rPr>
        <w:t xml:space="preserve">– Your application should describe how the impact and success of the event or activity will be measured. </w:t>
      </w:r>
    </w:p>
    <w:p w14:paraId="2B3A1F6F" w14:textId="77777777" w:rsidR="00844859" w:rsidRPr="009F23CC" w:rsidRDefault="00844859" w:rsidP="009F23CC">
      <w:pPr>
        <w:spacing w:before="100" w:beforeAutospacing="1"/>
        <w:rPr>
          <w:sz w:val="24"/>
          <w:szCs w:val="24"/>
        </w:rPr>
      </w:pPr>
    </w:p>
    <w:p w14:paraId="34C49B01" w14:textId="146274D4" w:rsidR="006A5D48" w:rsidRPr="00454CBE" w:rsidRDefault="009F23CC" w:rsidP="00175B72">
      <w:pPr>
        <w:spacing w:before="100" w:beforeAutospacing="1"/>
        <w:rPr>
          <w:b/>
          <w:sz w:val="28"/>
          <w:szCs w:val="28"/>
        </w:rPr>
      </w:pPr>
      <w:r w:rsidRPr="00454CBE">
        <w:rPr>
          <w:b/>
          <w:sz w:val="28"/>
          <w:szCs w:val="28"/>
        </w:rPr>
        <w:t>6. Award of funding</w:t>
      </w:r>
    </w:p>
    <w:p w14:paraId="757B4B27" w14:textId="57405EB7" w:rsidR="009F23CC" w:rsidRDefault="009F23CC" w:rsidP="00175B72">
      <w:pPr>
        <w:spacing w:before="100" w:beforeAutospacing="1"/>
        <w:rPr>
          <w:sz w:val="24"/>
          <w:szCs w:val="24"/>
        </w:rPr>
      </w:pPr>
      <w:r>
        <w:rPr>
          <w:sz w:val="24"/>
          <w:szCs w:val="24"/>
        </w:rPr>
        <w:t xml:space="preserve">If Amity Hub and Staffordshire County Council approve your application, you will be notified </w:t>
      </w:r>
      <w:r w:rsidR="00831EBB">
        <w:rPr>
          <w:sz w:val="24"/>
          <w:szCs w:val="24"/>
        </w:rPr>
        <w:t>in writing (email)</w:t>
      </w:r>
      <w:r>
        <w:rPr>
          <w:sz w:val="24"/>
          <w:szCs w:val="24"/>
        </w:rPr>
        <w:t xml:space="preserve"> and t</w:t>
      </w:r>
      <w:r w:rsidR="00462D35">
        <w:rPr>
          <w:sz w:val="24"/>
          <w:szCs w:val="24"/>
        </w:rPr>
        <w:t>iming of</w:t>
      </w:r>
      <w:r>
        <w:rPr>
          <w:sz w:val="24"/>
          <w:szCs w:val="24"/>
        </w:rPr>
        <w:t xml:space="preserve"> </w:t>
      </w:r>
      <w:r w:rsidR="00462D35">
        <w:rPr>
          <w:sz w:val="24"/>
          <w:szCs w:val="24"/>
        </w:rPr>
        <w:t xml:space="preserve">receipt of </w:t>
      </w:r>
      <w:r>
        <w:rPr>
          <w:sz w:val="24"/>
          <w:szCs w:val="24"/>
        </w:rPr>
        <w:t xml:space="preserve">payment will be </w:t>
      </w:r>
      <w:r w:rsidR="00462D35">
        <w:rPr>
          <w:sz w:val="24"/>
          <w:szCs w:val="24"/>
        </w:rPr>
        <w:t xml:space="preserve">discussed with you and </w:t>
      </w:r>
      <w:r>
        <w:rPr>
          <w:sz w:val="24"/>
          <w:szCs w:val="24"/>
        </w:rPr>
        <w:t xml:space="preserve">processed </w:t>
      </w:r>
      <w:r w:rsidR="00831EBB">
        <w:rPr>
          <w:sz w:val="24"/>
          <w:szCs w:val="24"/>
        </w:rPr>
        <w:t>following presentation of an invoice</w:t>
      </w:r>
      <w:r w:rsidR="008B3BBA">
        <w:rPr>
          <w:sz w:val="24"/>
          <w:szCs w:val="24"/>
        </w:rPr>
        <w:t xml:space="preserve"> for the awarded amount</w:t>
      </w:r>
      <w:r>
        <w:rPr>
          <w:sz w:val="24"/>
          <w:szCs w:val="24"/>
        </w:rPr>
        <w:t xml:space="preserve">. </w:t>
      </w:r>
      <w:r w:rsidR="00831EBB">
        <w:rPr>
          <w:sz w:val="24"/>
          <w:szCs w:val="24"/>
        </w:rPr>
        <w:t xml:space="preserve">Your organisation needs to provide your bank account details on your invoice. </w:t>
      </w:r>
    </w:p>
    <w:p w14:paraId="15FF168D" w14:textId="77777777" w:rsidR="00831EBB" w:rsidRDefault="00831EBB" w:rsidP="00175B72">
      <w:pPr>
        <w:spacing w:before="100" w:beforeAutospacing="1"/>
        <w:rPr>
          <w:sz w:val="24"/>
          <w:szCs w:val="24"/>
        </w:rPr>
      </w:pPr>
      <w:r>
        <w:rPr>
          <w:sz w:val="24"/>
          <w:szCs w:val="24"/>
        </w:rPr>
        <w:t xml:space="preserve">Organisations who were unfortunately not successful with their bid will be notified in writing (email) with reasons given to why their bid did not comply with the eligibility for funding. </w:t>
      </w:r>
    </w:p>
    <w:p w14:paraId="7610CA9A" w14:textId="5D5BAC8F" w:rsidR="00831EBB" w:rsidRPr="00454CBE" w:rsidRDefault="00831EBB" w:rsidP="00175B72">
      <w:pPr>
        <w:spacing w:before="100" w:beforeAutospacing="1"/>
        <w:rPr>
          <w:b/>
          <w:sz w:val="28"/>
          <w:szCs w:val="28"/>
        </w:rPr>
      </w:pPr>
      <w:r w:rsidRPr="00454CBE">
        <w:rPr>
          <w:b/>
          <w:sz w:val="28"/>
          <w:szCs w:val="28"/>
        </w:rPr>
        <w:t xml:space="preserve">7. Project </w:t>
      </w:r>
      <w:r w:rsidR="00323801">
        <w:rPr>
          <w:b/>
          <w:sz w:val="28"/>
          <w:szCs w:val="28"/>
        </w:rPr>
        <w:t>D</w:t>
      </w:r>
      <w:r w:rsidRPr="00454CBE">
        <w:rPr>
          <w:b/>
          <w:sz w:val="28"/>
          <w:szCs w:val="28"/>
        </w:rPr>
        <w:t>elivery</w:t>
      </w:r>
    </w:p>
    <w:p w14:paraId="7D397CAA" w14:textId="17844EB6" w:rsidR="00423A87" w:rsidRPr="00423A87" w:rsidRDefault="00423A87" w:rsidP="00423A87">
      <w:pPr>
        <w:spacing w:before="100" w:beforeAutospacing="1"/>
        <w:rPr>
          <w:sz w:val="24"/>
          <w:szCs w:val="24"/>
        </w:rPr>
      </w:pPr>
      <w:r w:rsidRPr="00423A87">
        <w:rPr>
          <w:sz w:val="24"/>
          <w:szCs w:val="24"/>
        </w:rPr>
        <w:t xml:space="preserve">Your project must be underway, and this fund’s contribution must be spent, by 31st </w:t>
      </w:r>
      <w:r w:rsidR="00844859">
        <w:rPr>
          <w:sz w:val="24"/>
          <w:szCs w:val="24"/>
        </w:rPr>
        <w:t xml:space="preserve">March </w:t>
      </w:r>
      <w:r w:rsidRPr="00423A87">
        <w:rPr>
          <w:sz w:val="24"/>
          <w:szCs w:val="24"/>
        </w:rPr>
        <w:t>202</w:t>
      </w:r>
      <w:r w:rsidR="00844859">
        <w:rPr>
          <w:sz w:val="24"/>
          <w:szCs w:val="24"/>
        </w:rPr>
        <w:t>4</w:t>
      </w:r>
      <w:r w:rsidRPr="00423A87">
        <w:rPr>
          <w:sz w:val="24"/>
          <w:szCs w:val="24"/>
        </w:rPr>
        <w:t>, unless there are exceptional reasons otherwise</w:t>
      </w:r>
      <w:r w:rsidR="00873ED1">
        <w:rPr>
          <w:sz w:val="24"/>
          <w:szCs w:val="24"/>
        </w:rPr>
        <w:t xml:space="preserve"> </w:t>
      </w:r>
      <w:r w:rsidRPr="00423A87">
        <w:rPr>
          <w:sz w:val="24"/>
          <w:szCs w:val="24"/>
        </w:rPr>
        <w:t xml:space="preserve">agreed by </w:t>
      </w:r>
      <w:r>
        <w:rPr>
          <w:sz w:val="24"/>
          <w:szCs w:val="24"/>
        </w:rPr>
        <w:t>Amity Hub and the</w:t>
      </w:r>
      <w:r w:rsidRPr="00423A87">
        <w:rPr>
          <w:sz w:val="24"/>
          <w:szCs w:val="24"/>
        </w:rPr>
        <w:t xml:space="preserve"> County Council in writing.  Discuss this with </w:t>
      </w:r>
      <w:r>
        <w:rPr>
          <w:sz w:val="24"/>
          <w:szCs w:val="24"/>
        </w:rPr>
        <w:t>Amity Hub</w:t>
      </w:r>
      <w:r w:rsidRPr="00423A87">
        <w:rPr>
          <w:sz w:val="24"/>
          <w:szCs w:val="24"/>
        </w:rPr>
        <w:t xml:space="preserve"> if you have any uncertainties about this. </w:t>
      </w:r>
    </w:p>
    <w:p w14:paraId="21707661" w14:textId="055C2493" w:rsidR="00423A87" w:rsidRDefault="00423A87" w:rsidP="00423A87">
      <w:pPr>
        <w:spacing w:before="100" w:beforeAutospacing="1"/>
        <w:rPr>
          <w:sz w:val="24"/>
          <w:szCs w:val="24"/>
        </w:rPr>
      </w:pPr>
      <w:r w:rsidRPr="00423A87">
        <w:rPr>
          <w:sz w:val="24"/>
          <w:szCs w:val="24"/>
        </w:rPr>
        <w:t>If there are exceptional reasons for not spending the funding by 31</w:t>
      </w:r>
      <w:r w:rsidR="00844859">
        <w:rPr>
          <w:sz w:val="24"/>
          <w:szCs w:val="24"/>
        </w:rPr>
        <w:t>st</w:t>
      </w:r>
      <w:r w:rsidRPr="00423A87">
        <w:rPr>
          <w:sz w:val="24"/>
          <w:szCs w:val="24"/>
        </w:rPr>
        <w:t xml:space="preserve"> </w:t>
      </w:r>
      <w:r w:rsidR="00844859">
        <w:rPr>
          <w:sz w:val="24"/>
          <w:szCs w:val="24"/>
        </w:rPr>
        <w:t>March</w:t>
      </w:r>
      <w:r w:rsidRPr="00423A87">
        <w:rPr>
          <w:sz w:val="24"/>
          <w:szCs w:val="24"/>
        </w:rPr>
        <w:t xml:space="preserve"> 202</w:t>
      </w:r>
      <w:r w:rsidR="00844859">
        <w:rPr>
          <w:sz w:val="24"/>
          <w:szCs w:val="24"/>
        </w:rPr>
        <w:t>4</w:t>
      </w:r>
      <w:r w:rsidRPr="00423A87">
        <w:rPr>
          <w:sz w:val="24"/>
          <w:szCs w:val="24"/>
        </w:rPr>
        <w:t xml:space="preserve">, then </w:t>
      </w:r>
      <w:r>
        <w:rPr>
          <w:sz w:val="24"/>
          <w:szCs w:val="24"/>
        </w:rPr>
        <w:t xml:space="preserve">Amity Hub and Staffordshire County Council </w:t>
      </w:r>
      <w:r w:rsidRPr="00423A87">
        <w:rPr>
          <w:sz w:val="24"/>
          <w:szCs w:val="24"/>
        </w:rPr>
        <w:t xml:space="preserve">may agree either: </w:t>
      </w:r>
    </w:p>
    <w:p w14:paraId="727A1B03" w14:textId="605D975B" w:rsidR="00423A87" w:rsidRPr="00423A87" w:rsidRDefault="00423A87" w:rsidP="00423A87">
      <w:pPr>
        <w:spacing w:before="100" w:beforeAutospacing="1"/>
        <w:rPr>
          <w:sz w:val="24"/>
          <w:szCs w:val="24"/>
        </w:rPr>
      </w:pPr>
      <w:r w:rsidRPr="00423A87">
        <w:rPr>
          <w:sz w:val="24"/>
          <w:szCs w:val="24"/>
        </w:rPr>
        <w:t xml:space="preserve">• that the organiser of the proposal would have to return any unspent money and the </w:t>
      </w:r>
      <w:r>
        <w:rPr>
          <w:sz w:val="24"/>
          <w:szCs w:val="24"/>
        </w:rPr>
        <w:t>Amity Hub</w:t>
      </w:r>
      <w:r w:rsidRPr="00423A87">
        <w:rPr>
          <w:sz w:val="24"/>
          <w:szCs w:val="24"/>
        </w:rPr>
        <w:t xml:space="preserve"> could re-allocate </w:t>
      </w:r>
      <w:r>
        <w:rPr>
          <w:sz w:val="24"/>
          <w:szCs w:val="24"/>
        </w:rPr>
        <w:t xml:space="preserve">the fund </w:t>
      </w:r>
      <w:r w:rsidRPr="00423A87">
        <w:rPr>
          <w:sz w:val="24"/>
          <w:szCs w:val="24"/>
        </w:rPr>
        <w:t xml:space="preserve">during the remainder of the funding period </w:t>
      </w:r>
      <w:r>
        <w:rPr>
          <w:sz w:val="24"/>
          <w:szCs w:val="24"/>
        </w:rPr>
        <w:t xml:space="preserve">up to the </w:t>
      </w:r>
      <w:r w:rsidR="009A7E4B">
        <w:rPr>
          <w:sz w:val="24"/>
          <w:szCs w:val="24"/>
        </w:rPr>
        <w:t>31</w:t>
      </w:r>
      <w:r w:rsidR="009A7E4B" w:rsidRPr="00423A87">
        <w:rPr>
          <w:sz w:val="24"/>
          <w:szCs w:val="24"/>
          <w:vertAlign w:val="superscript"/>
        </w:rPr>
        <w:t>st of</w:t>
      </w:r>
      <w:r>
        <w:rPr>
          <w:sz w:val="24"/>
          <w:szCs w:val="24"/>
        </w:rPr>
        <w:t xml:space="preserve"> </w:t>
      </w:r>
      <w:r w:rsidR="00844859">
        <w:rPr>
          <w:sz w:val="24"/>
          <w:szCs w:val="24"/>
        </w:rPr>
        <w:t>March 2024</w:t>
      </w:r>
      <w:r w:rsidR="0023516B">
        <w:rPr>
          <w:sz w:val="24"/>
          <w:szCs w:val="24"/>
        </w:rPr>
        <w:t>.</w:t>
      </w:r>
    </w:p>
    <w:p w14:paraId="516B2FA2" w14:textId="77777777" w:rsidR="00423A87" w:rsidRPr="00423A87" w:rsidRDefault="00423A87" w:rsidP="00423A87">
      <w:pPr>
        <w:spacing w:before="100" w:beforeAutospacing="1"/>
        <w:rPr>
          <w:sz w:val="24"/>
          <w:szCs w:val="24"/>
        </w:rPr>
      </w:pPr>
      <w:r w:rsidRPr="00423A87">
        <w:rPr>
          <w:sz w:val="24"/>
          <w:szCs w:val="24"/>
        </w:rPr>
        <w:t xml:space="preserve">Or </w:t>
      </w:r>
    </w:p>
    <w:p w14:paraId="180F4946" w14:textId="4F726866" w:rsidR="00831EBB" w:rsidRDefault="00423A87" w:rsidP="00423A87">
      <w:pPr>
        <w:spacing w:before="100" w:beforeAutospacing="1"/>
        <w:rPr>
          <w:sz w:val="24"/>
          <w:szCs w:val="24"/>
        </w:rPr>
      </w:pPr>
      <w:r w:rsidRPr="00423A87">
        <w:rPr>
          <w:sz w:val="24"/>
          <w:szCs w:val="24"/>
        </w:rPr>
        <w:t>• If agreed in writing by the</w:t>
      </w:r>
      <w:r>
        <w:rPr>
          <w:sz w:val="24"/>
          <w:szCs w:val="24"/>
        </w:rPr>
        <w:t xml:space="preserve"> Amity Hub and Staffordshire County</w:t>
      </w:r>
      <w:r w:rsidRPr="00423A87">
        <w:rPr>
          <w:sz w:val="24"/>
          <w:szCs w:val="24"/>
        </w:rPr>
        <w:t xml:space="preserve"> Council, the project could use the money during the following financial year. </w:t>
      </w:r>
      <w:r w:rsidR="00D5181C">
        <w:rPr>
          <w:sz w:val="24"/>
          <w:szCs w:val="24"/>
        </w:rPr>
        <w:t xml:space="preserve"> </w:t>
      </w:r>
      <w:r w:rsidRPr="00423A87">
        <w:rPr>
          <w:sz w:val="24"/>
          <w:szCs w:val="24"/>
        </w:rPr>
        <w:t>The project would need to be completed within the following year and could not be carried forward any further.</w:t>
      </w:r>
    </w:p>
    <w:p w14:paraId="6D3FC410" w14:textId="3FAA1847" w:rsidR="00DA0797" w:rsidRDefault="00DA0797" w:rsidP="00423A87">
      <w:pPr>
        <w:spacing w:before="100" w:beforeAutospacing="1"/>
        <w:rPr>
          <w:sz w:val="24"/>
          <w:szCs w:val="24"/>
        </w:rPr>
      </w:pPr>
      <w:r>
        <w:rPr>
          <w:sz w:val="24"/>
          <w:szCs w:val="24"/>
        </w:rPr>
        <w:t xml:space="preserve">All Staff or Volunteers directly engaging with Young People must have a valid enhanced DBS at time of delivery. Amity Hub may ask for evidence of DBS checks. </w:t>
      </w:r>
    </w:p>
    <w:p w14:paraId="7B723E9F" w14:textId="51B0456D" w:rsidR="00DA0797" w:rsidRDefault="00DA0797" w:rsidP="00423A87">
      <w:pPr>
        <w:spacing w:before="100" w:beforeAutospacing="1"/>
        <w:rPr>
          <w:sz w:val="24"/>
          <w:szCs w:val="24"/>
        </w:rPr>
      </w:pPr>
      <w:r>
        <w:rPr>
          <w:sz w:val="24"/>
          <w:szCs w:val="24"/>
        </w:rPr>
        <w:t xml:space="preserve">Projects awarded and delivered must be able to produce a valid Risk Assessment to support the activity. Amity Hub will be able to assist successful organisations if required. </w:t>
      </w:r>
    </w:p>
    <w:p w14:paraId="72645304" w14:textId="77777777" w:rsidR="000016FA" w:rsidRPr="00175B72" w:rsidRDefault="000016FA" w:rsidP="00423A87">
      <w:pPr>
        <w:spacing w:before="100" w:beforeAutospacing="1"/>
        <w:rPr>
          <w:sz w:val="24"/>
          <w:szCs w:val="24"/>
        </w:rPr>
      </w:pPr>
    </w:p>
    <w:p w14:paraId="1D7AB9BB" w14:textId="77777777" w:rsidR="00175B72" w:rsidRPr="00454CBE" w:rsidRDefault="00423A87" w:rsidP="00175B72">
      <w:pPr>
        <w:spacing w:before="100" w:beforeAutospacing="1"/>
        <w:rPr>
          <w:b/>
          <w:sz w:val="28"/>
          <w:szCs w:val="28"/>
        </w:rPr>
      </w:pPr>
      <w:r w:rsidRPr="00454CBE">
        <w:rPr>
          <w:b/>
          <w:sz w:val="28"/>
          <w:szCs w:val="28"/>
        </w:rPr>
        <w:lastRenderedPageBreak/>
        <w:t>8. Project evaluation</w:t>
      </w:r>
    </w:p>
    <w:p w14:paraId="0833F05C" w14:textId="3D121936" w:rsidR="00423A87" w:rsidRDefault="00454CBE" w:rsidP="00423A87">
      <w:pPr>
        <w:spacing w:before="100" w:beforeAutospacing="1"/>
        <w:rPr>
          <w:sz w:val="24"/>
          <w:szCs w:val="24"/>
        </w:rPr>
      </w:pPr>
      <w:r>
        <w:rPr>
          <w:sz w:val="24"/>
          <w:szCs w:val="24"/>
        </w:rPr>
        <w:t>Once your project has been approved</w:t>
      </w:r>
      <w:r w:rsidR="00873ED1">
        <w:rPr>
          <w:sz w:val="24"/>
          <w:szCs w:val="24"/>
        </w:rPr>
        <w:t>,</w:t>
      </w:r>
      <w:r>
        <w:rPr>
          <w:sz w:val="24"/>
          <w:szCs w:val="24"/>
        </w:rPr>
        <w:t xml:space="preserve"> y</w:t>
      </w:r>
      <w:r w:rsidR="00423A87" w:rsidRPr="00423A87">
        <w:rPr>
          <w:sz w:val="24"/>
          <w:szCs w:val="24"/>
        </w:rPr>
        <w:t xml:space="preserve">ou </w:t>
      </w:r>
      <w:r w:rsidR="009A7E4B" w:rsidRPr="00423A87">
        <w:rPr>
          <w:sz w:val="24"/>
          <w:szCs w:val="24"/>
        </w:rPr>
        <w:t>will also be</w:t>
      </w:r>
      <w:r w:rsidR="00423A87" w:rsidRPr="00423A87">
        <w:rPr>
          <w:sz w:val="24"/>
          <w:szCs w:val="24"/>
        </w:rPr>
        <w:t xml:space="preserve"> sent a short evaluation form which you </w:t>
      </w:r>
      <w:r w:rsidR="0070231B" w:rsidRPr="000016FA">
        <w:rPr>
          <w:sz w:val="24"/>
          <w:szCs w:val="24"/>
        </w:rPr>
        <w:t xml:space="preserve">will </w:t>
      </w:r>
      <w:r w:rsidR="00CB4E89" w:rsidRPr="000016FA">
        <w:rPr>
          <w:sz w:val="24"/>
          <w:szCs w:val="24"/>
        </w:rPr>
        <w:t>be required to</w:t>
      </w:r>
      <w:r w:rsidR="00423A87" w:rsidRPr="000016FA">
        <w:rPr>
          <w:sz w:val="24"/>
          <w:szCs w:val="24"/>
        </w:rPr>
        <w:t xml:space="preserve"> </w:t>
      </w:r>
      <w:r w:rsidR="00423A87" w:rsidRPr="00423A87">
        <w:rPr>
          <w:sz w:val="24"/>
          <w:szCs w:val="24"/>
        </w:rPr>
        <w:t>complete and return to us once your project has been delivered</w:t>
      </w:r>
      <w:r w:rsidR="00EF1DB1">
        <w:rPr>
          <w:sz w:val="24"/>
          <w:szCs w:val="24"/>
        </w:rPr>
        <w:t>.</w:t>
      </w:r>
      <w:r w:rsidR="00423A87" w:rsidRPr="00423A87">
        <w:rPr>
          <w:sz w:val="24"/>
          <w:szCs w:val="24"/>
        </w:rPr>
        <w:t xml:space="preserve"> </w:t>
      </w:r>
      <w:r w:rsidR="00D5181C">
        <w:rPr>
          <w:sz w:val="24"/>
          <w:szCs w:val="24"/>
        </w:rPr>
        <w:t xml:space="preserve"> </w:t>
      </w:r>
      <w:r w:rsidR="00EF1DB1">
        <w:rPr>
          <w:sz w:val="24"/>
          <w:szCs w:val="24"/>
        </w:rPr>
        <w:t>T</w:t>
      </w:r>
      <w:r w:rsidR="00423A87" w:rsidRPr="00423A87">
        <w:rPr>
          <w:sz w:val="24"/>
          <w:szCs w:val="24"/>
        </w:rPr>
        <w:t>his is only brief, but we want to understand how our funding has made a difference in the community</w:t>
      </w:r>
      <w:r>
        <w:rPr>
          <w:sz w:val="24"/>
          <w:szCs w:val="24"/>
        </w:rPr>
        <w:t xml:space="preserve"> and </w:t>
      </w:r>
      <w:r w:rsidR="00EF1DB1">
        <w:rPr>
          <w:sz w:val="24"/>
          <w:szCs w:val="24"/>
        </w:rPr>
        <w:t xml:space="preserve">for </w:t>
      </w:r>
      <w:r>
        <w:rPr>
          <w:sz w:val="24"/>
          <w:szCs w:val="24"/>
        </w:rPr>
        <w:t>the UA</w:t>
      </w:r>
      <w:r w:rsidR="00EF1DB1">
        <w:rPr>
          <w:sz w:val="24"/>
          <w:szCs w:val="24"/>
        </w:rPr>
        <w:t>S</w:t>
      </w:r>
      <w:r>
        <w:rPr>
          <w:sz w:val="24"/>
          <w:szCs w:val="24"/>
        </w:rPr>
        <w:t>C young people</w:t>
      </w:r>
      <w:r w:rsidR="00423A87" w:rsidRPr="00423A87">
        <w:rPr>
          <w:sz w:val="24"/>
          <w:szCs w:val="24"/>
        </w:rPr>
        <w:t>.  You will also need to retain evidence of spending as we will need to see this and will ask for it as part of the evaluation</w:t>
      </w:r>
      <w:r w:rsidR="008B3BBA">
        <w:rPr>
          <w:sz w:val="24"/>
          <w:szCs w:val="24"/>
        </w:rPr>
        <w:t>.</w:t>
      </w:r>
    </w:p>
    <w:p w14:paraId="501F6FC0" w14:textId="77777777" w:rsidR="00913D89" w:rsidRPr="00175B72" w:rsidRDefault="00913D89" w:rsidP="00423A87">
      <w:pPr>
        <w:spacing w:before="100" w:beforeAutospacing="1"/>
        <w:rPr>
          <w:sz w:val="24"/>
          <w:szCs w:val="24"/>
        </w:rPr>
      </w:pPr>
    </w:p>
    <w:p w14:paraId="4B98C074" w14:textId="6AF68322" w:rsidR="00454CBE" w:rsidRPr="00454CBE" w:rsidRDefault="00454CBE" w:rsidP="00454CBE">
      <w:pPr>
        <w:spacing w:before="100" w:beforeAutospacing="1"/>
        <w:rPr>
          <w:b/>
          <w:sz w:val="28"/>
          <w:szCs w:val="28"/>
        </w:rPr>
      </w:pPr>
      <w:r w:rsidRPr="00454CBE">
        <w:rPr>
          <w:b/>
          <w:sz w:val="28"/>
          <w:szCs w:val="28"/>
        </w:rPr>
        <w:t>9.</w:t>
      </w:r>
      <w:r w:rsidR="00175B72" w:rsidRPr="00454CBE">
        <w:rPr>
          <w:b/>
          <w:sz w:val="28"/>
          <w:szCs w:val="28"/>
        </w:rPr>
        <w:t xml:space="preserve"> </w:t>
      </w:r>
      <w:r w:rsidRPr="00454CBE">
        <w:rPr>
          <w:b/>
          <w:sz w:val="28"/>
          <w:szCs w:val="28"/>
        </w:rPr>
        <w:t xml:space="preserve">Data protection </w:t>
      </w:r>
      <w:r w:rsidR="00D378F0">
        <w:rPr>
          <w:b/>
          <w:sz w:val="28"/>
          <w:szCs w:val="28"/>
        </w:rPr>
        <w:t xml:space="preserve">and General </w:t>
      </w:r>
      <w:r w:rsidR="002B120C">
        <w:rPr>
          <w:b/>
          <w:sz w:val="28"/>
          <w:szCs w:val="28"/>
        </w:rPr>
        <w:t>Data Protection Regulation (GDPR) 2018</w:t>
      </w:r>
    </w:p>
    <w:p w14:paraId="3E1C0379" w14:textId="701F6D18" w:rsidR="00454CBE" w:rsidRPr="00454CBE" w:rsidRDefault="002B120C" w:rsidP="00454CBE">
      <w:pPr>
        <w:spacing w:before="100" w:beforeAutospacing="1"/>
        <w:rPr>
          <w:sz w:val="24"/>
          <w:szCs w:val="24"/>
        </w:rPr>
      </w:pPr>
      <w:r>
        <w:rPr>
          <w:sz w:val="24"/>
          <w:szCs w:val="24"/>
        </w:rPr>
        <w:t xml:space="preserve">Information collected by Amity Hub may be shared with Staffordshire County Council.  </w:t>
      </w:r>
      <w:r w:rsidR="004B3B4A">
        <w:rPr>
          <w:sz w:val="24"/>
          <w:szCs w:val="24"/>
        </w:rPr>
        <w:t>W</w:t>
      </w:r>
      <w:r w:rsidR="00454CBE" w:rsidRPr="00454CBE">
        <w:rPr>
          <w:sz w:val="24"/>
          <w:szCs w:val="24"/>
        </w:rPr>
        <w:t xml:space="preserve">here </w:t>
      </w:r>
      <w:r w:rsidR="004B3B4A">
        <w:rPr>
          <w:sz w:val="24"/>
          <w:szCs w:val="24"/>
        </w:rPr>
        <w:t>Staffordshire County Council</w:t>
      </w:r>
      <w:r w:rsidR="00454CBE" w:rsidRPr="00454CBE">
        <w:rPr>
          <w:sz w:val="24"/>
          <w:szCs w:val="24"/>
        </w:rPr>
        <w:t xml:space="preserve"> collect any personal data from you as part of the application process, </w:t>
      </w:r>
      <w:r>
        <w:rPr>
          <w:sz w:val="24"/>
          <w:szCs w:val="24"/>
        </w:rPr>
        <w:t>they</w:t>
      </w:r>
      <w:r w:rsidR="00454CBE" w:rsidRPr="00454CBE">
        <w:rPr>
          <w:sz w:val="24"/>
          <w:szCs w:val="24"/>
        </w:rPr>
        <w:t xml:space="preserve"> will only use it for this purpose and no other.</w:t>
      </w:r>
      <w:r w:rsidR="00AA1BB7">
        <w:rPr>
          <w:sz w:val="24"/>
          <w:szCs w:val="24"/>
        </w:rPr>
        <w:t xml:space="preserve"> </w:t>
      </w:r>
      <w:r w:rsidR="00454CBE" w:rsidRPr="00454CBE">
        <w:rPr>
          <w:sz w:val="24"/>
          <w:szCs w:val="24"/>
        </w:rPr>
        <w:t xml:space="preserve"> Your personal data will never be shared with anyone else </w:t>
      </w:r>
      <w:r>
        <w:rPr>
          <w:sz w:val="24"/>
          <w:szCs w:val="24"/>
        </w:rPr>
        <w:t xml:space="preserve">other than Staffordshire County Council </w:t>
      </w:r>
      <w:r w:rsidR="00454CBE" w:rsidRPr="00454CBE">
        <w:rPr>
          <w:sz w:val="24"/>
          <w:szCs w:val="24"/>
        </w:rPr>
        <w:t xml:space="preserve">and will be retained only for as long as it is needed.  Non-personal data you submit to use as part of this application process will be used to make decisions to award funding, perform anonymised analysis, or to undertake publicity or fundraising. </w:t>
      </w:r>
      <w:r w:rsidR="00AA1BB7">
        <w:rPr>
          <w:sz w:val="24"/>
          <w:szCs w:val="24"/>
        </w:rPr>
        <w:t xml:space="preserve"> </w:t>
      </w:r>
      <w:r w:rsidR="00454CBE" w:rsidRPr="00454CBE">
        <w:rPr>
          <w:sz w:val="24"/>
          <w:szCs w:val="24"/>
        </w:rPr>
        <w:t xml:space="preserve">For more information on how Staffordshire County Council handles personal data, please see </w:t>
      </w:r>
      <w:r>
        <w:rPr>
          <w:sz w:val="24"/>
          <w:szCs w:val="24"/>
        </w:rPr>
        <w:t>their</w:t>
      </w:r>
      <w:r w:rsidR="00454CBE" w:rsidRPr="00454CBE">
        <w:rPr>
          <w:sz w:val="24"/>
          <w:szCs w:val="24"/>
        </w:rPr>
        <w:t xml:space="preserve"> Privacy Notice.  </w:t>
      </w:r>
    </w:p>
    <w:p w14:paraId="2DDBA76F" w14:textId="77777777" w:rsidR="004B3B4A" w:rsidRDefault="004B3B4A" w:rsidP="00175B72">
      <w:pPr>
        <w:spacing w:before="100" w:beforeAutospacing="1"/>
        <w:rPr>
          <w:b/>
          <w:sz w:val="28"/>
          <w:szCs w:val="28"/>
        </w:rPr>
      </w:pPr>
    </w:p>
    <w:p w14:paraId="53BE10EC" w14:textId="7585ECD5" w:rsidR="008B3BBA" w:rsidRPr="004B3B4A" w:rsidRDefault="008B3BBA" w:rsidP="00175B72">
      <w:pPr>
        <w:spacing w:before="100" w:beforeAutospacing="1"/>
        <w:rPr>
          <w:b/>
          <w:sz w:val="28"/>
          <w:szCs w:val="28"/>
        </w:rPr>
      </w:pPr>
      <w:r w:rsidRPr="004B3B4A">
        <w:rPr>
          <w:b/>
          <w:sz w:val="28"/>
          <w:szCs w:val="28"/>
        </w:rPr>
        <w:t>10. Application timeline</w:t>
      </w:r>
    </w:p>
    <w:tbl>
      <w:tblPr>
        <w:tblStyle w:val="TableGrid"/>
        <w:tblW w:w="0" w:type="auto"/>
        <w:tblInd w:w="893" w:type="dxa"/>
        <w:tblLook w:val="04A0" w:firstRow="1" w:lastRow="0" w:firstColumn="1" w:lastColumn="0" w:noHBand="0" w:noVBand="1"/>
      </w:tblPr>
      <w:tblGrid>
        <w:gridCol w:w="4508"/>
        <w:gridCol w:w="2717"/>
      </w:tblGrid>
      <w:tr w:rsidR="008B3BBA" w14:paraId="33432484" w14:textId="77777777" w:rsidTr="00F86439">
        <w:tc>
          <w:tcPr>
            <w:tcW w:w="4508" w:type="dxa"/>
          </w:tcPr>
          <w:p w14:paraId="3D9C1104" w14:textId="77777777" w:rsidR="008B3BBA" w:rsidRDefault="008B3BBA" w:rsidP="00175B72">
            <w:pPr>
              <w:spacing w:before="100" w:beforeAutospacing="1"/>
              <w:rPr>
                <w:sz w:val="24"/>
                <w:szCs w:val="24"/>
              </w:rPr>
            </w:pPr>
            <w:r>
              <w:rPr>
                <w:sz w:val="24"/>
                <w:szCs w:val="24"/>
              </w:rPr>
              <w:t>Ap</w:t>
            </w:r>
            <w:r w:rsidR="00F86439">
              <w:rPr>
                <w:sz w:val="24"/>
                <w:szCs w:val="24"/>
              </w:rPr>
              <w:t>plications open</w:t>
            </w:r>
          </w:p>
        </w:tc>
        <w:tc>
          <w:tcPr>
            <w:tcW w:w="2717" w:type="dxa"/>
          </w:tcPr>
          <w:p w14:paraId="274593C8" w14:textId="0ADF8FB4" w:rsidR="008B3BBA" w:rsidRDefault="00B20D56" w:rsidP="00175B72">
            <w:pPr>
              <w:spacing w:before="100" w:beforeAutospacing="1"/>
              <w:rPr>
                <w:sz w:val="24"/>
                <w:szCs w:val="24"/>
              </w:rPr>
            </w:pPr>
            <w:r>
              <w:rPr>
                <w:sz w:val="24"/>
                <w:szCs w:val="24"/>
              </w:rPr>
              <w:t>4/7/2022</w:t>
            </w:r>
          </w:p>
        </w:tc>
      </w:tr>
      <w:tr w:rsidR="008B3BBA" w14:paraId="179DDA4F" w14:textId="77777777" w:rsidTr="00F86439">
        <w:tc>
          <w:tcPr>
            <w:tcW w:w="4508" w:type="dxa"/>
          </w:tcPr>
          <w:p w14:paraId="31DCB305" w14:textId="77777777" w:rsidR="008B3BBA" w:rsidRDefault="00F86439" w:rsidP="00175B72">
            <w:pPr>
              <w:spacing w:before="100" w:beforeAutospacing="1"/>
              <w:rPr>
                <w:sz w:val="24"/>
                <w:szCs w:val="24"/>
              </w:rPr>
            </w:pPr>
            <w:r>
              <w:rPr>
                <w:sz w:val="24"/>
                <w:szCs w:val="24"/>
              </w:rPr>
              <w:t>Deadline for applications</w:t>
            </w:r>
          </w:p>
        </w:tc>
        <w:tc>
          <w:tcPr>
            <w:tcW w:w="2717" w:type="dxa"/>
          </w:tcPr>
          <w:p w14:paraId="7ACCA333" w14:textId="5F90C1D2" w:rsidR="008B3BBA" w:rsidRDefault="00AA1BB7" w:rsidP="00175B72">
            <w:pPr>
              <w:spacing w:before="100" w:beforeAutospacing="1"/>
              <w:rPr>
                <w:sz w:val="24"/>
                <w:szCs w:val="24"/>
              </w:rPr>
            </w:pPr>
            <w:r>
              <w:rPr>
                <w:sz w:val="24"/>
                <w:szCs w:val="24"/>
              </w:rPr>
              <w:t>0</w:t>
            </w:r>
            <w:r w:rsidR="00D93C34">
              <w:rPr>
                <w:sz w:val="24"/>
                <w:szCs w:val="24"/>
              </w:rPr>
              <w:t>5</w:t>
            </w:r>
            <w:r w:rsidR="00873ED1">
              <w:rPr>
                <w:sz w:val="24"/>
                <w:szCs w:val="24"/>
              </w:rPr>
              <w:t>/</w:t>
            </w:r>
            <w:r>
              <w:rPr>
                <w:sz w:val="24"/>
                <w:szCs w:val="24"/>
              </w:rPr>
              <w:t>0</w:t>
            </w:r>
            <w:r w:rsidR="00D93C34">
              <w:rPr>
                <w:sz w:val="24"/>
                <w:szCs w:val="24"/>
              </w:rPr>
              <w:t>8</w:t>
            </w:r>
            <w:r w:rsidR="00873ED1">
              <w:rPr>
                <w:sz w:val="24"/>
                <w:szCs w:val="24"/>
              </w:rPr>
              <w:t>/</w:t>
            </w:r>
            <w:r>
              <w:rPr>
                <w:sz w:val="24"/>
                <w:szCs w:val="24"/>
              </w:rPr>
              <w:t>202</w:t>
            </w:r>
            <w:r w:rsidR="00D93C34">
              <w:rPr>
                <w:sz w:val="24"/>
                <w:szCs w:val="24"/>
              </w:rPr>
              <w:t xml:space="preserve">2 </w:t>
            </w:r>
            <w:r w:rsidR="00C43AB3">
              <w:rPr>
                <w:sz w:val="24"/>
                <w:szCs w:val="24"/>
              </w:rPr>
              <w:t xml:space="preserve"> </w:t>
            </w:r>
            <w:r w:rsidR="00D93C34">
              <w:rPr>
                <w:sz w:val="24"/>
                <w:szCs w:val="24"/>
              </w:rPr>
              <w:t xml:space="preserve"> 4PM</w:t>
            </w:r>
          </w:p>
        </w:tc>
      </w:tr>
      <w:tr w:rsidR="008B3BBA" w14:paraId="4063AA66" w14:textId="77777777" w:rsidTr="00F86439">
        <w:tc>
          <w:tcPr>
            <w:tcW w:w="4508" w:type="dxa"/>
          </w:tcPr>
          <w:p w14:paraId="1DCCC911" w14:textId="77777777" w:rsidR="008B3BBA" w:rsidRDefault="00F86439" w:rsidP="00175B72">
            <w:pPr>
              <w:spacing w:before="100" w:beforeAutospacing="1"/>
              <w:rPr>
                <w:sz w:val="24"/>
                <w:szCs w:val="24"/>
              </w:rPr>
            </w:pPr>
            <w:r>
              <w:rPr>
                <w:sz w:val="24"/>
                <w:szCs w:val="24"/>
              </w:rPr>
              <w:t>Panel meet to discuss applications</w:t>
            </w:r>
          </w:p>
        </w:tc>
        <w:tc>
          <w:tcPr>
            <w:tcW w:w="2717" w:type="dxa"/>
          </w:tcPr>
          <w:p w14:paraId="544A45C6" w14:textId="22522067" w:rsidR="008B3BBA" w:rsidRDefault="00D93C34" w:rsidP="00175B72">
            <w:pPr>
              <w:spacing w:before="100" w:beforeAutospacing="1"/>
              <w:rPr>
                <w:sz w:val="24"/>
                <w:szCs w:val="24"/>
              </w:rPr>
            </w:pPr>
            <w:r>
              <w:rPr>
                <w:sz w:val="24"/>
                <w:szCs w:val="24"/>
              </w:rPr>
              <w:t>9</w:t>
            </w:r>
            <w:r w:rsidR="00873ED1">
              <w:rPr>
                <w:sz w:val="24"/>
                <w:szCs w:val="24"/>
              </w:rPr>
              <w:t>/</w:t>
            </w:r>
            <w:r w:rsidR="00AA1BB7">
              <w:rPr>
                <w:sz w:val="24"/>
                <w:szCs w:val="24"/>
              </w:rPr>
              <w:t>0</w:t>
            </w:r>
            <w:r>
              <w:rPr>
                <w:sz w:val="24"/>
                <w:szCs w:val="24"/>
              </w:rPr>
              <w:t>8</w:t>
            </w:r>
            <w:r w:rsidR="00873ED1">
              <w:rPr>
                <w:sz w:val="24"/>
                <w:szCs w:val="24"/>
              </w:rPr>
              <w:t>/</w:t>
            </w:r>
            <w:r w:rsidR="00AA1BB7">
              <w:rPr>
                <w:sz w:val="24"/>
                <w:szCs w:val="24"/>
              </w:rPr>
              <w:t>202</w:t>
            </w:r>
            <w:r>
              <w:rPr>
                <w:sz w:val="24"/>
                <w:szCs w:val="24"/>
              </w:rPr>
              <w:t>2</w:t>
            </w:r>
          </w:p>
        </w:tc>
      </w:tr>
      <w:tr w:rsidR="008B3BBA" w14:paraId="46622A93" w14:textId="77777777" w:rsidTr="00F86439">
        <w:tc>
          <w:tcPr>
            <w:tcW w:w="4508" w:type="dxa"/>
          </w:tcPr>
          <w:p w14:paraId="4A8CF35B" w14:textId="77777777" w:rsidR="008B3BBA" w:rsidRDefault="00F86439" w:rsidP="00175B72">
            <w:pPr>
              <w:spacing w:before="100" w:beforeAutospacing="1"/>
              <w:rPr>
                <w:sz w:val="24"/>
                <w:szCs w:val="24"/>
              </w:rPr>
            </w:pPr>
            <w:r>
              <w:rPr>
                <w:sz w:val="24"/>
                <w:szCs w:val="24"/>
              </w:rPr>
              <w:t>Decisions communicated to all applicants</w:t>
            </w:r>
          </w:p>
        </w:tc>
        <w:tc>
          <w:tcPr>
            <w:tcW w:w="2717" w:type="dxa"/>
          </w:tcPr>
          <w:p w14:paraId="1C60BDE8" w14:textId="08185E55" w:rsidR="008B3BBA" w:rsidRDefault="00D93C34" w:rsidP="00175B72">
            <w:pPr>
              <w:spacing w:before="100" w:beforeAutospacing="1"/>
              <w:rPr>
                <w:sz w:val="24"/>
                <w:szCs w:val="24"/>
              </w:rPr>
            </w:pPr>
            <w:r>
              <w:rPr>
                <w:sz w:val="24"/>
                <w:szCs w:val="24"/>
              </w:rPr>
              <w:t>12/8/2022</w:t>
            </w:r>
          </w:p>
        </w:tc>
      </w:tr>
      <w:tr w:rsidR="008B3BBA" w14:paraId="27A279F4" w14:textId="77777777" w:rsidTr="00F86439">
        <w:tc>
          <w:tcPr>
            <w:tcW w:w="4508" w:type="dxa"/>
          </w:tcPr>
          <w:p w14:paraId="3F081335" w14:textId="661F58AD" w:rsidR="008B3BBA" w:rsidRDefault="00F86439" w:rsidP="00175B72">
            <w:pPr>
              <w:spacing w:before="100" w:beforeAutospacing="1"/>
              <w:rPr>
                <w:sz w:val="24"/>
                <w:szCs w:val="24"/>
              </w:rPr>
            </w:pPr>
            <w:r>
              <w:rPr>
                <w:sz w:val="24"/>
                <w:szCs w:val="24"/>
              </w:rPr>
              <w:t>Project evaluation forms</w:t>
            </w:r>
            <w:r w:rsidR="00844859">
              <w:rPr>
                <w:sz w:val="24"/>
                <w:szCs w:val="24"/>
              </w:rPr>
              <w:t xml:space="preserve"> </w:t>
            </w:r>
            <w:r w:rsidR="00844859" w:rsidRPr="00844859">
              <w:rPr>
                <w:b/>
                <w:bCs/>
                <w:sz w:val="24"/>
                <w:szCs w:val="24"/>
              </w:rPr>
              <w:t xml:space="preserve">must </w:t>
            </w:r>
            <w:r w:rsidR="00844859">
              <w:rPr>
                <w:sz w:val="24"/>
                <w:szCs w:val="24"/>
              </w:rPr>
              <w:t>be</w:t>
            </w:r>
            <w:r>
              <w:rPr>
                <w:sz w:val="24"/>
                <w:szCs w:val="24"/>
              </w:rPr>
              <w:t xml:space="preserve"> returned</w:t>
            </w:r>
          </w:p>
        </w:tc>
        <w:tc>
          <w:tcPr>
            <w:tcW w:w="2717" w:type="dxa"/>
          </w:tcPr>
          <w:p w14:paraId="33D5AEDF" w14:textId="0E02A102" w:rsidR="008B3BBA" w:rsidRDefault="00D93C34" w:rsidP="00175B72">
            <w:pPr>
              <w:spacing w:before="100" w:beforeAutospacing="1"/>
              <w:rPr>
                <w:sz w:val="24"/>
                <w:szCs w:val="24"/>
              </w:rPr>
            </w:pPr>
            <w:r>
              <w:rPr>
                <w:sz w:val="24"/>
                <w:szCs w:val="24"/>
              </w:rPr>
              <w:t>2 weeks after project ends</w:t>
            </w:r>
          </w:p>
        </w:tc>
      </w:tr>
    </w:tbl>
    <w:p w14:paraId="1F2D506C" w14:textId="77777777" w:rsidR="008B3BBA" w:rsidRDefault="008B3BBA" w:rsidP="00175B72">
      <w:pPr>
        <w:spacing w:before="100" w:beforeAutospacing="1"/>
        <w:rPr>
          <w:sz w:val="24"/>
          <w:szCs w:val="24"/>
        </w:rPr>
      </w:pPr>
    </w:p>
    <w:p w14:paraId="2872FD5A" w14:textId="77777777" w:rsidR="008B3BBA" w:rsidRPr="00175B72" w:rsidRDefault="008B3BBA" w:rsidP="00175B72">
      <w:pPr>
        <w:spacing w:before="100" w:beforeAutospacing="1"/>
        <w:rPr>
          <w:sz w:val="24"/>
          <w:szCs w:val="24"/>
        </w:rPr>
      </w:pPr>
    </w:p>
    <w:p w14:paraId="5E6E2F6C" w14:textId="77777777" w:rsidR="00175B72" w:rsidRPr="00175B72" w:rsidRDefault="00175B72" w:rsidP="00175B72">
      <w:pPr>
        <w:spacing w:before="100" w:beforeAutospacing="1"/>
        <w:rPr>
          <w:sz w:val="24"/>
          <w:szCs w:val="24"/>
        </w:rPr>
      </w:pPr>
      <w:r w:rsidRPr="00175B72">
        <w:rPr>
          <w:sz w:val="24"/>
          <w:szCs w:val="24"/>
        </w:rPr>
        <w:t xml:space="preserve"> </w:t>
      </w:r>
    </w:p>
    <w:p w14:paraId="441E383F" w14:textId="77777777" w:rsidR="00175B72" w:rsidRPr="00175B72" w:rsidRDefault="00175B72" w:rsidP="00175B72">
      <w:pPr>
        <w:spacing w:before="100" w:beforeAutospacing="1"/>
        <w:rPr>
          <w:sz w:val="24"/>
          <w:szCs w:val="24"/>
        </w:rPr>
      </w:pPr>
      <w:r w:rsidRPr="00175B72">
        <w:rPr>
          <w:sz w:val="24"/>
          <w:szCs w:val="24"/>
        </w:rPr>
        <w:t xml:space="preserve"> </w:t>
      </w:r>
    </w:p>
    <w:sectPr w:rsidR="00175B72" w:rsidRPr="00175B72" w:rsidSect="0016225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A0D0" w14:textId="77777777" w:rsidR="00375A56" w:rsidRDefault="00375A56" w:rsidP="0049017F">
      <w:pPr>
        <w:spacing w:after="0" w:line="240" w:lineRule="auto"/>
      </w:pPr>
      <w:r>
        <w:separator/>
      </w:r>
    </w:p>
  </w:endnote>
  <w:endnote w:type="continuationSeparator" w:id="0">
    <w:p w14:paraId="27916437" w14:textId="77777777" w:rsidR="00375A56" w:rsidRDefault="00375A56" w:rsidP="0049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18712"/>
      <w:docPartObj>
        <w:docPartGallery w:val="Page Numbers (Bottom of Page)"/>
        <w:docPartUnique/>
      </w:docPartObj>
    </w:sdtPr>
    <w:sdtEndPr>
      <w:rPr>
        <w:color w:val="7F7F7F" w:themeColor="background1" w:themeShade="7F"/>
        <w:spacing w:val="60"/>
      </w:rPr>
    </w:sdtEndPr>
    <w:sdtContent>
      <w:p w14:paraId="7E1F7497" w14:textId="77777777" w:rsidR="0056238E" w:rsidRDefault="005623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C8B720" w14:textId="77777777" w:rsidR="0056238E" w:rsidRDefault="0056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1852" w14:textId="77777777" w:rsidR="00375A56" w:rsidRDefault="00375A56" w:rsidP="0049017F">
      <w:pPr>
        <w:spacing w:after="0" w:line="240" w:lineRule="auto"/>
      </w:pPr>
      <w:r>
        <w:separator/>
      </w:r>
    </w:p>
  </w:footnote>
  <w:footnote w:type="continuationSeparator" w:id="0">
    <w:p w14:paraId="0A9A6EBF" w14:textId="77777777" w:rsidR="00375A56" w:rsidRDefault="00375A56" w:rsidP="0049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04A7" w14:textId="34D07ED9" w:rsidR="0056238E" w:rsidRDefault="00562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0EF6"/>
    <w:multiLevelType w:val="hybridMultilevel"/>
    <w:tmpl w:val="29C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01B2B"/>
    <w:multiLevelType w:val="hybridMultilevel"/>
    <w:tmpl w:val="086A35E2"/>
    <w:lvl w:ilvl="0" w:tplc="A126DF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E62757"/>
    <w:multiLevelType w:val="hybridMultilevel"/>
    <w:tmpl w:val="E56E6A20"/>
    <w:lvl w:ilvl="0" w:tplc="47F299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F5D23"/>
    <w:multiLevelType w:val="hybridMultilevel"/>
    <w:tmpl w:val="C2F2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B7508"/>
    <w:multiLevelType w:val="hybridMultilevel"/>
    <w:tmpl w:val="E704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A0A79"/>
    <w:multiLevelType w:val="hybridMultilevel"/>
    <w:tmpl w:val="D2F0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12578"/>
    <w:multiLevelType w:val="hybridMultilevel"/>
    <w:tmpl w:val="A7167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F0B0F"/>
    <w:multiLevelType w:val="hybridMultilevel"/>
    <w:tmpl w:val="E0F81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611634">
    <w:abstractNumId w:val="7"/>
  </w:num>
  <w:num w:numId="2" w16cid:durableId="1282493511">
    <w:abstractNumId w:val="6"/>
  </w:num>
  <w:num w:numId="3" w16cid:durableId="1322269494">
    <w:abstractNumId w:val="0"/>
  </w:num>
  <w:num w:numId="4" w16cid:durableId="1375621866">
    <w:abstractNumId w:val="5"/>
  </w:num>
  <w:num w:numId="5" w16cid:durableId="584342972">
    <w:abstractNumId w:val="4"/>
  </w:num>
  <w:num w:numId="6" w16cid:durableId="674965426">
    <w:abstractNumId w:val="2"/>
  </w:num>
  <w:num w:numId="7" w16cid:durableId="1957983695">
    <w:abstractNumId w:val="1"/>
  </w:num>
  <w:num w:numId="8" w16cid:durableId="209644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5B"/>
    <w:rsid w:val="000016FA"/>
    <w:rsid w:val="00015A74"/>
    <w:rsid w:val="0003712D"/>
    <w:rsid w:val="00090E2A"/>
    <w:rsid w:val="000A58C3"/>
    <w:rsid w:val="0016225B"/>
    <w:rsid w:val="001740FA"/>
    <w:rsid w:val="00175B72"/>
    <w:rsid w:val="001A3E02"/>
    <w:rsid w:val="001A4857"/>
    <w:rsid w:val="001D1E48"/>
    <w:rsid w:val="001E048B"/>
    <w:rsid w:val="0023516B"/>
    <w:rsid w:val="00243E58"/>
    <w:rsid w:val="002A2B2A"/>
    <w:rsid w:val="002B120C"/>
    <w:rsid w:val="002D1D9F"/>
    <w:rsid w:val="00323801"/>
    <w:rsid w:val="003519CD"/>
    <w:rsid w:val="003548C9"/>
    <w:rsid w:val="00370FE8"/>
    <w:rsid w:val="00375A56"/>
    <w:rsid w:val="00392703"/>
    <w:rsid w:val="003A46D1"/>
    <w:rsid w:val="003B7617"/>
    <w:rsid w:val="003E6C45"/>
    <w:rsid w:val="004114DE"/>
    <w:rsid w:val="00423A87"/>
    <w:rsid w:val="00454CBE"/>
    <w:rsid w:val="00462D35"/>
    <w:rsid w:val="00474E88"/>
    <w:rsid w:val="0049017F"/>
    <w:rsid w:val="00492BE2"/>
    <w:rsid w:val="004A3423"/>
    <w:rsid w:val="004B3B4A"/>
    <w:rsid w:val="0053710A"/>
    <w:rsid w:val="0056238E"/>
    <w:rsid w:val="0057252C"/>
    <w:rsid w:val="00581B83"/>
    <w:rsid w:val="00601F43"/>
    <w:rsid w:val="0065395B"/>
    <w:rsid w:val="00687C08"/>
    <w:rsid w:val="006A5D48"/>
    <w:rsid w:val="0070231B"/>
    <w:rsid w:val="00706442"/>
    <w:rsid w:val="00722007"/>
    <w:rsid w:val="00743941"/>
    <w:rsid w:val="007D0398"/>
    <w:rsid w:val="00831EBB"/>
    <w:rsid w:val="00834D45"/>
    <w:rsid w:val="00841110"/>
    <w:rsid w:val="008441B0"/>
    <w:rsid w:val="00844859"/>
    <w:rsid w:val="008524CF"/>
    <w:rsid w:val="00861BAD"/>
    <w:rsid w:val="00873ED1"/>
    <w:rsid w:val="008B3BBA"/>
    <w:rsid w:val="008C19C3"/>
    <w:rsid w:val="00913D89"/>
    <w:rsid w:val="00921869"/>
    <w:rsid w:val="009A02F9"/>
    <w:rsid w:val="009A7E4B"/>
    <w:rsid w:val="009C053E"/>
    <w:rsid w:val="009C6B02"/>
    <w:rsid w:val="009F23CC"/>
    <w:rsid w:val="00A102B3"/>
    <w:rsid w:val="00A2751A"/>
    <w:rsid w:val="00AA1BB7"/>
    <w:rsid w:val="00AF361F"/>
    <w:rsid w:val="00B20D56"/>
    <w:rsid w:val="00B555A5"/>
    <w:rsid w:val="00B876B1"/>
    <w:rsid w:val="00BA4DA5"/>
    <w:rsid w:val="00C0703A"/>
    <w:rsid w:val="00C162ED"/>
    <w:rsid w:val="00C43AB3"/>
    <w:rsid w:val="00C77F16"/>
    <w:rsid w:val="00CB0855"/>
    <w:rsid w:val="00CB4C78"/>
    <w:rsid w:val="00CB4E89"/>
    <w:rsid w:val="00CD7C57"/>
    <w:rsid w:val="00CF2A5F"/>
    <w:rsid w:val="00D32066"/>
    <w:rsid w:val="00D34A64"/>
    <w:rsid w:val="00D378F0"/>
    <w:rsid w:val="00D5181C"/>
    <w:rsid w:val="00D93C34"/>
    <w:rsid w:val="00D9568C"/>
    <w:rsid w:val="00DA0797"/>
    <w:rsid w:val="00DF6394"/>
    <w:rsid w:val="00E17D32"/>
    <w:rsid w:val="00E52757"/>
    <w:rsid w:val="00EF1DB1"/>
    <w:rsid w:val="00F007E7"/>
    <w:rsid w:val="00F05198"/>
    <w:rsid w:val="00F11124"/>
    <w:rsid w:val="00F474CD"/>
    <w:rsid w:val="00F86439"/>
    <w:rsid w:val="00F90071"/>
    <w:rsid w:val="00FA5276"/>
    <w:rsid w:val="00FF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8288"/>
  <w15:chartTrackingRefBased/>
  <w15:docId w15:val="{3E23D85A-DBCC-402E-BABE-3D7A611A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5B"/>
    <w:rPr>
      <w:rFonts w:ascii="Segoe UI" w:hAnsi="Segoe UI" w:cs="Segoe UI"/>
      <w:sz w:val="18"/>
      <w:szCs w:val="18"/>
    </w:rPr>
  </w:style>
  <w:style w:type="paragraph" w:styleId="ListParagraph">
    <w:name w:val="List Paragraph"/>
    <w:basedOn w:val="Normal"/>
    <w:uiPriority w:val="34"/>
    <w:qFormat/>
    <w:rsid w:val="00687C08"/>
    <w:pPr>
      <w:ind w:left="720"/>
      <w:contextualSpacing/>
    </w:pPr>
  </w:style>
  <w:style w:type="character" w:styleId="Hyperlink">
    <w:name w:val="Hyperlink"/>
    <w:basedOn w:val="DefaultParagraphFont"/>
    <w:uiPriority w:val="99"/>
    <w:unhideWhenUsed/>
    <w:rsid w:val="00687C08"/>
    <w:rPr>
      <w:color w:val="0563C1" w:themeColor="hyperlink"/>
      <w:u w:val="single"/>
    </w:rPr>
  </w:style>
  <w:style w:type="character" w:styleId="UnresolvedMention">
    <w:name w:val="Unresolved Mention"/>
    <w:basedOn w:val="DefaultParagraphFont"/>
    <w:uiPriority w:val="99"/>
    <w:semiHidden/>
    <w:unhideWhenUsed/>
    <w:rsid w:val="00687C08"/>
    <w:rPr>
      <w:color w:val="605E5C"/>
      <w:shd w:val="clear" w:color="auto" w:fill="E1DFDD"/>
    </w:rPr>
  </w:style>
  <w:style w:type="table" w:styleId="TableGrid">
    <w:name w:val="Table Grid"/>
    <w:basedOn w:val="TableNormal"/>
    <w:uiPriority w:val="39"/>
    <w:rsid w:val="0053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17F"/>
  </w:style>
  <w:style w:type="paragraph" w:styleId="Footer">
    <w:name w:val="footer"/>
    <w:basedOn w:val="Normal"/>
    <w:link w:val="FooterChar"/>
    <w:uiPriority w:val="99"/>
    <w:unhideWhenUsed/>
    <w:rsid w:val="0049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17F"/>
  </w:style>
  <w:style w:type="character" w:styleId="CommentReference">
    <w:name w:val="annotation reference"/>
    <w:basedOn w:val="DefaultParagraphFont"/>
    <w:uiPriority w:val="99"/>
    <w:semiHidden/>
    <w:unhideWhenUsed/>
    <w:rsid w:val="00743941"/>
    <w:rPr>
      <w:sz w:val="16"/>
      <w:szCs w:val="16"/>
    </w:rPr>
  </w:style>
  <w:style w:type="paragraph" w:styleId="CommentText">
    <w:name w:val="annotation text"/>
    <w:basedOn w:val="Normal"/>
    <w:link w:val="CommentTextChar"/>
    <w:uiPriority w:val="99"/>
    <w:semiHidden/>
    <w:unhideWhenUsed/>
    <w:rsid w:val="00743941"/>
    <w:pPr>
      <w:spacing w:line="240" w:lineRule="auto"/>
    </w:pPr>
    <w:rPr>
      <w:sz w:val="20"/>
      <w:szCs w:val="20"/>
    </w:rPr>
  </w:style>
  <w:style w:type="character" w:customStyle="1" w:styleId="CommentTextChar">
    <w:name w:val="Comment Text Char"/>
    <w:basedOn w:val="DefaultParagraphFont"/>
    <w:link w:val="CommentText"/>
    <w:uiPriority w:val="99"/>
    <w:semiHidden/>
    <w:rsid w:val="00743941"/>
    <w:rPr>
      <w:sz w:val="20"/>
      <w:szCs w:val="20"/>
    </w:rPr>
  </w:style>
  <w:style w:type="paragraph" w:styleId="CommentSubject">
    <w:name w:val="annotation subject"/>
    <w:basedOn w:val="CommentText"/>
    <w:next w:val="CommentText"/>
    <w:link w:val="CommentSubjectChar"/>
    <w:uiPriority w:val="99"/>
    <w:semiHidden/>
    <w:unhideWhenUsed/>
    <w:rsid w:val="00743941"/>
    <w:rPr>
      <w:b/>
      <w:bCs/>
    </w:rPr>
  </w:style>
  <w:style w:type="character" w:customStyle="1" w:styleId="CommentSubjectChar">
    <w:name w:val="Comment Subject Char"/>
    <w:basedOn w:val="CommentTextChar"/>
    <w:link w:val="CommentSubject"/>
    <w:uiPriority w:val="99"/>
    <w:semiHidden/>
    <w:rsid w:val="00743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amityhu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cc101\shared\Families%20and%20Communities%20Commissioning%20Team\Children%20with%20Complex%20Needs\UASC%20Independence%20&amp;%20Integration%20Programme\Small%20Grant%20Scheme\www.amityhub.co.uk%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CB58-4978-4D3E-A32F-BE18CF5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2168</Words>
  <Characters>12364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Clelland, Wendy (F&amp;C)</dc:creator>
  <cp:keywords/>
  <dc:description/>
  <cp:lastModifiedBy>Cath Roberts</cp:lastModifiedBy>
  <cp:revision>2</cp:revision>
  <cp:lastPrinted>2022-06-29T13:07:00Z</cp:lastPrinted>
  <dcterms:created xsi:type="dcterms:W3CDTF">2022-06-30T12:41:00Z</dcterms:created>
  <dcterms:modified xsi:type="dcterms:W3CDTF">2022-06-30T12:41:00Z</dcterms:modified>
</cp:coreProperties>
</file>